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DAA6" w14:textId="77777777" w:rsidR="00622CC7" w:rsidRPr="004D20BC" w:rsidRDefault="00622CC7" w:rsidP="00622CC7">
      <w:pPr>
        <w:ind w:left="426"/>
        <w:rPr>
          <w:rFonts w:ascii="Times New Roman" w:hAnsi="Times New Roman" w:cs="Times New Roman"/>
        </w:rPr>
      </w:pPr>
      <w:r w:rsidRPr="004D20B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BCB6BA" wp14:editId="10BAB685">
                <wp:simplePos x="0" y="0"/>
                <wp:positionH relativeFrom="column">
                  <wp:posOffset>29845</wp:posOffset>
                </wp:positionH>
                <wp:positionV relativeFrom="paragraph">
                  <wp:posOffset>147954</wp:posOffset>
                </wp:positionV>
                <wp:extent cx="5457825" cy="0"/>
                <wp:effectExtent l="0" t="0" r="9525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CE1D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35pt,11.65pt" to="432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3fuAEAAFUDAAAOAAAAZHJzL2Uyb0RvYy54bWysU02P0zAQvSPxHyzfadJCl2I13UOX5bJA&#10;pV1+wNRxEgvbY3m8Tfrvsb1tWMENkcPI8/X85nmyvZ2sYScVSKNr+HJRc6acxFa7vuE/nu7fbTij&#10;CK4Fg041/KyI3+7evtmOXqgVDmhaFVgCcSRG3/AhRi+qiuSgLNACvXIp2WGwEJMb+qoNMCZ0a6pV&#10;Xd9UI4bWB5SKKEXvXpJ8V/C7Tsn4vetIRWYanrjFYkOxx2yr3RZEH8APWl5owD+wsKBdunSGuoMI&#10;7Dnov6CslgEJu7iQaCvsOi1VmSFNs6z/mOZxAK/KLEkc8rNM9P9g5bfT3h1Cpi4n9+gfUP4k5nA/&#10;gOtVIfB09unhllmqavQk5pbskD8Edhy/Yptq4DliUWHqgs2QaT42FbHPs9hqikym4PrD+uNmteZM&#10;XnMViGujDxS/KLQsHxputMs6gIDTA8VMBMS1JIcd3mtjylsax8aGf3p/U5cGQqPbnMxlFPrj3gR2&#10;grwN5StTpczrMqtj2kmjbcM3cxGIQUH72bXllgjavJwTE+MuymQx8uaROGJ7PoSrYuntCuXLnuXl&#10;eO2X7t9/w+4XAAAA//8DAFBLAwQUAAYACAAAACEA+PTNvd0AAAAHAQAADwAAAGRycy9kb3ducmV2&#10;LnhtbEyOS0+DQBSF9yb+h8k1cWPaobRBRIbGR3TRhYl97C/MFYjMHWSGFv31jnGhy/PIOV++nkwn&#10;jjS41rKCxTwCQVxZ3XKtYL97mqUgnEfW2FkmBZ/kYF2cn+WYaXviVzpufS3CCLsMFTTe95mUrmrI&#10;oJvbnjhkb3Yw6IMcaqkHPIVx08k4ihJpsOXw0GBPDw1V79vRKPhI+kP5Jcf7q5vNbpHuR8Mvj89K&#10;XV5Md7cgPE3+rww/+AEdisBU2pG1E52C1XUoKoiXSxAhTpNVDKL8NWSRy//8xTcAAAD//wMAUEsB&#10;Ai0AFAAGAAgAAAAhALaDOJL+AAAA4QEAABMAAAAAAAAAAAAAAAAAAAAAAFtDb250ZW50X1R5cGVz&#10;XS54bWxQSwECLQAUAAYACAAAACEAOP0h/9YAAACUAQAACwAAAAAAAAAAAAAAAAAvAQAAX3JlbHMv&#10;LnJlbHNQSwECLQAUAAYACAAAACEAsyPd37gBAABVAwAADgAAAAAAAAAAAAAAAAAuAgAAZHJzL2Uy&#10;b0RvYy54bWxQSwECLQAUAAYACAAAACEA+PTNvd0AAAAHAQAADwAAAAAAAAAAAAAAAAAS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4C03D0DF" w14:textId="77777777" w:rsidR="00622CC7" w:rsidRPr="004D20BC" w:rsidRDefault="00622CC7" w:rsidP="00622CC7">
      <w:pPr>
        <w:pStyle w:val="Bezodstpw"/>
        <w:ind w:left="426"/>
        <w:jc w:val="center"/>
        <w:rPr>
          <w:rFonts w:ascii="Times New Roman" w:hAnsi="Times New Roman"/>
          <w:b/>
        </w:rPr>
      </w:pPr>
      <w:r w:rsidRPr="004D20BC">
        <w:rPr>
          <w:rFonts w:ascii="Times New Roman" w:hAnsi="Times New Roman"/>
          <w:b/>
        </w:rPr>
        <w:t>ZARZĄD DRÓG MIASTA KRAKOWA</w:t>
      </w:r>
    </w:p>
    <w:p w14:paraId="4970C830" w14:textId="72B858E5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D20BC">
        <w:rPr>
          <w:rFonts w:ascii="Times New Roman" w:hAnsi="Times New Roman" w:cs="Times New Roman"/>
          <w:sz w:val="18"/>
          <w:szCs w:val="18"/>
        </w:rPr>
        <w:t xml:space="preserve">ul. Centralna 53, 31-586 Kraków, centrala tel. </w:t>
      </w:r>
      <w:r w:rsidRPr="004D20BC">
        <w:rPr>
          <w:rFonts w:ascii="Times New Roman" w:hAnsi="Times New Roman" w:cs="Times New Roman"/>
          <w:sz w:val="18"/>
          <w:szCs w:val="18"/>
          <w:lang w:val="en-US"/>
        </w:rPr>
        <w:t xml:space="preserve">+48 12 616 7000, fax: +48 12 616 7417 ,email: </w:t>
      </w:r>
      <w:hyperlink r:id="rId8" w:history="1">
        <w:r w:rsidRPr="004D20BC">
          <w:rPr>
            <w:rStyle w:val="Hipercze"/>
            <w:rFonts w:ascii="Times New Roman" w:hAnsi="Times New Roman" w:cs="Times New Roman"/>
            <w:sz w:val="18"/>
            <w:szCs w:val="18"/>
            <w:lang w:val="en-US"/>
          </w:rPr>
          <w:t>sekretariat@zdmk.krakow.pl</w:t>
        </w:r>
      </w:hyperlink>
    </w:p>
    <w:p w14:paraId="178886BD" w14:textId="77777777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050882B7" w14:textId="77777777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7DE028E3" w14:textId="77777777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1B8D9AFB" w14:textId="77777777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28B8EA26" w14:textId="77777777" w:rsidR="00622CC7" w:rsidRPr="004D20BC" w:rsidRDefault="00622CC7" w:rsidP="00622CC7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8FB84BA" w14:textId="77777777" w:rsidR="00622CC7" w:rsidRPr="008267C4" w:rsidRDefault="00622CC7" w:rsidP="00622CC7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Lato" w:hAnsi="Lato"/>
          <w:b/>
          <w:bCs/>
          <w:sz w:val="24"/>
          <w:szCs w:val="24"/>
        </w:rPr>
      </w:pPr>
      <w:r w:rsidRPr="008267C4">
        <w:rPr>
          <w:rFonts w:ascii="Lato" w:hAnsi="Lato"/>
          <w:b/>
          <w:bCs/>
          <w:sz w:val="24"/>
          <w:szCs w:val="24"/>
        </w:rPr>
        <w:t>Opis Przedmiotu Zamówienia</w:t>
      </w:r>
    </w:p>
    <w:p w14:paraId="441FB401" w14:textId="77777777" w:rsidR="00622CC7" w:rsidRPr="008267C4" w:rsidRDefault="00622CC7" w:rsidP="00622CC7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Lato" w:hAnsi="Lato"/>
          <w:b/>
          <w:bCs/>
          <w:sz w:val="24"/>
          <w:szCs w:val="24"/>
        </w:rPr>
      </w:pPr>
    </w:p>
    <w:p w14:paraId="0F495B70" w14:textId="19CC7E38" w:rsidR="00622CC7" w:rsidRPr="003F1B89" w:rsidRDefault="00622CC7" w:rsidP="00622CC7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Lato" w:hAnsi="Lato"/>
          <w:b/>
          <w:bCs/>
          <w:sz w:val="24"/>
          <w:szCs w:val="24"/>
        </w:rPr>
      </w:pPr>
      <w:r w:rsidRPr="003F1B89">
        <w:rPr>
          <w:rFonts w:ascii="Lato" w:hAnsi="Lato"/>
          <w:b/>
          <w:bCs/>
          <w:sz w:val="24"/>
          <w:szCs w:val="24"/>
        </w:rPr>
        <w:t xml:space="preserve">Rozbudowa monitoringu </w:t>
      </w:r>
      <w:r w:rsidR="00A12254" w:rsidRPr="003F1B89">
        <w:rPr>
          <w:rFonts w:ascii="Lato" w:hAnsi="Lato"/>
          <w:b/>
          <w:bCs/>
          <w:sz w:val="24"/>
          <w:szCs w:val="24"/>
        </w:rPr>
        <w:t>na terenie Dzielnicy XVI Bieńczyce</w:t>
      </w:r>
      <w:r w:rsidR="003F1B89" w:rsidRPr="003F1B89">
        <w:rPr>
          <w:rFonts w:ascii="Lato" w:hAnsi="Lato"/>
          <w:b/>
          <w:bCs/>
          <w:sz w:val="24"/>
          <w:szCs w:val="24"/>
        </w:rPr>
        <w:t xml:space="preserve"> Planty </w:t>
      </w:r>
      <w:r w:rsidR="00A12254" w:rsidRPr="003F1B89">
        <w:rPr>
          <w:rFonts w:ascii="Lato" w:hAnsi="Lato"/>
          <w:b/>
          <w:bCs/>
          <w:sz w:val="24"/>
          <w:szCs w:val="24"/>
        </w:rPr>
        <w:t>-</w:t>
      </w:r>
      <w:r w:rsidR="003F1B89" w:rsidRPr="003F1B89">
        <w:rPr>
          <w:rFonts w:ascii="Lato" w:hAnsi="Lato"/>
          <w:b/>
          <w:bCs/>
          <w:sz w:val="24"/>
          <w:szCs w:val="24"/>
        </w:rPr>
        <w:t xml:space="preserve"> </w:t>
      </w:r>
    </w:p>
    <w:p w14:paraId="0F6C6D0C" w14:textId="1ED8DF43" w:rsidR="00A12254" w:rsidRPr="008267C4" w:rsidRDefault="00A12254" w:rsidP="00622CC7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opracowanie dokumentacji projektowej i realizacja.</w:t>
      </w:r>
    </w:p>
    <w:p w14:paraId="328B6546" w14:textId="41A8C88D" w:rsidR="00622CC7" w:rsidRPr="003F1B89" w:rsidRDefault="00622CC7" w:rsidP="003F1B8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14:paraId="25373983" w14:textId="190292A3" w:rsidR="00622CC7" w:rsidRPr="008267C4" w:rsidRDefault="008267C4" w:rsidP="00622CC7">
      <w:pPr>
        <w:ind w:left="426"/>
        <w:jc w:val="center"/>
        <w:rPr>
          <w:rFonts w:ascii="Lato" w:hAnsi="Lato" w:cs="Times New Roman"/>
          <w:b/>
          <w:bCs/>
          <w:sz w:val="24"/>
          <w:szCs w:val="24"/>
          <w:lang w:val="en-US"/>
        </w:rPr>
      </w:pPr>
      <w:r>
        <w:rPr>
          <w:rFonts w:ascii="Lato" w:hAnsi="Lato" w:cs="Times New Roman"/>
          <w:b/>
          <w:bCs/>
          <w:sz w:val="24"/>
          <w:szCs w:val="24"/>
          <w:lang w:val="en-US"/>
        </w:rPr>
        <w:t>“</w:t>
      </w:r>
      <w:r w:rsidRPr="008267C4">
        <w:rPr>
          <w:rFonts w:ascii="Lato" w:hAnsi="Lato" w:cs="Times New Roman"/>
          <w:b/>
          <w:bCs/>
          <w:sz w:val="24"/>
          <w:szCs w:val="24"/>
          <w:lang w:val="en-US"/>
        </w:rPr>
        <w:t xml:space="preserve">Planty </w:t>
      </w:r>
      <w:proofErr w:type="spellStart"/>
      <w:r w:rsidRPr="008267C4">
        <w:rPr>
          <w:rFonts w:ascii="Lato" w:hAnsi="Lato" w:cs="Times New Roman"/>
          <w:b/>
          <w:bCs/>
          <w:sz w:val="24"/>
          <w:szCs w:val="24"/>
          <w:lang w:val="en-US"/>
        </w:rPr>
        <w:t>Bieńczyckie</w:t>
      </w:r>
      <w:proofErr w:type="spellEnd"/>
      <w:r>
        <w:rPr>
          <w:rFonts w:ascii="Lato" w:hAnsi="Lato" w:cs="Times New Roman"/>
          <w:b/>
          <w:bCs/>
          <w:sz w:val="24"/>
          <w:szCs w:val="24"/>
          <w:lang w:val="en-US"/>
        </w:rPr>
        <w:t>”</w:t>
      </w:r>
    </w:p>
    <w:p w14:paraId="7EF066B2" w14:textId="77777777" w:rsidR="00D50370" w:rsidRPr="004D20BC" w:rsidRDefault="00D50370" w:rsidP="00D50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7F553E" w14:textId="77777777" w:rsidR="00622CC7" w:rsidRPr="004D20BC" w:rsidRDefault="00622CC7" w:rsidP="00D50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F5FEFF" w14:textId="77777777" w:rsidR="00622CC7" w:rsidRPr="004D20BC" w:rsidRDefault="00622CC7" w:rsidP="00D50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443D73" w14:textId="77777777" w:rsidR="00622CC7" w:rsidRPr="004D20BC" w:rsidRDefault="00622CC7" w:rsidP="00D50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F6A527" w14:textId="77777777" w:rsidR="00D50370" w:rsidRPr="004D20BC" w:rsidRDefault="00D50370" w:rsidP="00D50370">
      <w:pPr>
        <w:rPr>
          <w:rFonts w:ascii="Times New Roman" w:hAnsi="Times New Roman" w:cs="Times New Roman"/>
          <w:b/>
        </w:rPr>
      </w:pPr>
    </w:p>
    <w:p w14:paraId="062AD164" w14:textId="77777777" w:rsidR="00D50370" w:rsidRPr="004D20BC" w:rsidRDefault="00D50370" w:rsidP="00D50370">
      <w:pPr>
        <w:rPr>
          <w:rFonts w:ascii="Times New Roman" w:hAnsi="Times New Roman" w:cs="Times New Roman"/>
          <w:b/>
        </w:rPr>
      </w:pPr>
    </w:p>
    <w:p w14:paraId="4CB822C1" w14:textId="51112713" w:rsidR="00D50370" w:rsidRPr="004D20BC" w:rsidRDefault="00D50370" w:rsidP="00D50370">
      <w:pPr>
        <w:rPr>
          <w:rFonts w:ascii="Times New Roman" w:hAnsi="Times New Roman" w:cs="Times New Roman"/>
          <w:b/>
        </w:rPr>
      </w:pPr>
    </w:p>
    <w:p w14:paraId="1F370642" w14:textId="77777777" w:rsidR="00AB3F56" w:rsidRDefault="00AB3F56" w:rsidP="00D50370">
      <w:pPr>
        <w:rPr>
          <w:rFonts w:ascii="Times New Roman" w:hAnsi="Times New Roman" w:cs="Times New Roman"/>
          <w:b/>
        </w:rPr>
      </w:pPr>
    </w:p>
    <w:p w14:paraId="2BD93543" w14:textId="77777777" w:rsidR="007050E0" w:rsidRPr="004D20BC" w:rsidRDefault="007050E0" w:rsidP="00D50370">
      <w:pPr>
        <w:rPr>
          <w:rFonts w:ascii="Times New Roman" w:hAnsi="Times New Roman" w:cs="Times New Roman"/>
          <w:b/>
        </w:rPr>
      </w:pPr>
    </w:p>
    <w:p w14:paraId="66C5DC93" w14:textId="77777777" w:rsidR="00622CC7" w:rsidRPr="004D20BC" w:rsidRDefault="00622CC7" w:rsidP="00D50370">
      <w:pPr>
        <w:rPr>
          <w:rFonts w:ascii="Times New Roman" w:hAnsi="Times New Roman" w:cs="Times New Roman"/>
          <w:b/>
        </w:rPr>
      </w:pPr>
    </w:p>
    <w:p w14:paraId="1A14D773" w14:textId="6FBECCEC" w:rsidR="006E5741" w:rsidRPr="004D20BC" w:rsidRDefault="006E5741" w:rsidP="00D50370">
      <w:pPr>
        <w:rPr>
          <w:rFonts w:ascii="Times New Roman" w:hAnsi="Times New Roman" w:cs="Times New Roman"/>
          <w:b/>
        </w:rPr>
      </w:pPr>
    </w:p>
    <w:p w14:paraId="05C864E3" w14:textId="7AAF5A11" w:rsidR="005A234D" w:rsidRPr="004D20BC" w:rsidRDefault="005A234D" w:rsidP="005A234D">
      <w:pPr>
        <w:pStyle w:val="Tytuartykuu"/>
        <w:jc w:val="left"/>
        <w:rPr>
          <w:rFonts w:ascii="Times New Roman" w:hAnsi="Times New Roman" w:cs="Times New Roman"/>
        </w:rPr>
      </w:pPr>
      <w:bookmarkStart w:id="0" w:name="_Toc115093783"/>
      <w:r w:rsidRPr="004D20BC">
        <w:rPr>
          <w:rFonts w:ascii="Times New Roman" w:hAnsi="Times New Roman" w:cs="Times New Roman"/>
        </w:rPr>
        <w:t>Kody CPV:</w:t>
      </w:r>
      <w:bookmarkEnd w:id="0"/>
    </w:p>
    <w:p w14:paraId="3B578832" w14:textId="77777777" w:rsidR="000E6CCA" w:rsidRPr="00F22182" w:rsidRDefault="000E6CCA" w:rsidP="000E6CCA">
      <w:pPr>
        <w:spacing w:after="100" w:afterAutospacing="1" w:line="240" w:lineRule="auto"/>
        <w:ind w:left="142"/>
        <w:contextualSpacing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71320000–7 – Usługi inżynieryjne w zakresie projektowania</w:t>
      </w:r>
    </w:p>
    <w:p w14:paraId="2810AB66" w14:textId="77777777" w:rsidR="000E6CCA" w:rsidRPr="00F22182" w:rsidRDefault="000E6CCA" w:rsidP="000E6CCA">
      <w:pPr>
        <w:spacing w:after="100" w:afterAutospacing="1" w:line="240" w:lineRule="auto"/>
        <w:ind w:left="142"/>
        <w:contextualSpacing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32323500- 8 – Urządzenia do nadzoru video</w:t>
      </w:r>
    </w:p>
    <w:p w14:paraId="228C3B9A" w14:textId="77777777" w:rsidR="000E6CCA" w:rsidRPr="00F22182" w:rsidRDefault="000E6CCA" w:rsidP="000E6CCA">
      <w:pPr>
        <w:spacing w:after="100" w:afterAutospacing="1" w:line="240" w:lineRule="auto"/>
        <w:ind w:left="142"/>
        <w:contextualSpacing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45311000- 0 - Roboty w zakresie okablowania  oraz instalacji elektrycznych</w:t>
      </w:r>
    </w:p>
    <w:p w14:paraId="78D74AB9" w14:textId="77777777" w:rsidR="000E6CCA" w:rsidRPr="00F22182" w:rsidRDefault="000E6CCA" w:rsidP="000E6CCA">
      <w:pPr>
        <w:spacing w:after="100" w:afterAutospacing="1" w:line="240" w:lineRule="auto"/>
        <w:ind w:left="142"/>
        <w:contextualSpacing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45232000- 2 - Roboty pomocnicze w zakresie rurociągów i kabli</w:t>
      </w:r>
    </w:p>
    <w:p w14:paraId="765A9BDB" w14:textId="77777777" w:rsidR="000E6CCA" w:rsidRPr="00F22182" w:rsidRDefault="000E6CCA" w:rsidP="000E6CCA">
      <w:pPr>
        <w:ind w:left="142"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32562100–2 – Światłowodowe kable telekomunikacyjne</w:t>
      </w:r>
    </w:p>
    <w:p w14:paraId="51C63120" w14:textId="77777777" w:rsidR="000E6CCA" w:rsidRPr="004D20BC" w:rsidRDefault="000E6CCA" w:rsidP="000E6CCA">
      <w:pPr>
        <w:rPr>
          <w:rFonts w:ascii="Times New Roman" w:hAnsi="Times New Roman" w:cs="Times New Roman"/>
        </w:rPr>
      </w:pPr>
    </w:p>
    <w:p w14:paraId="6C806B29" w14:textId="77777777" w:rsidR="006E5741" w:rsidRPr="002062BD" w:rsidRDefault="006E5741" w:rsidP="006E5741">
      <w:pPr>
        <w:pStyle w:val="Nagwek2"/>
        <w:rPr>
          <w:rFonts w:ascii="Lato" w:hAnsi="Lato" w:cs="Times New Roman"/>
          <w:sz w:val="22"/>
          <w:szCs w:val="22"/>
        </w:rPr>
      </w:pPr>
      <w:bookmarkStart w:id="1" w:name="_Toc115093784"/>
      <w:r w:rsidRPr="002062BD">
        <w:rPr>
          <w:rFonts w:ascii="Lato" w:hAnsi="Lato" w:cs="Times New Roman"/>
          <w:sz w:val="22"/>
          <w:szCs w:val="22"/>
        </w:rPr>
        <w:lastRenderedPageBreak/>
        <w:t>Informacja o planowanej instalacji</w:t>
      </w:r>
      <w:bookmarkEnd w:id="1"/>
    </w:p>
    <w:p w14:paraId="406E6C88" w14:textId="107F3BF6" w:rsidR="0054789F" w:rsidRPr="002062BD" w:rsidRDefault="0074313C" w:rsidP="0054789F">
      <w:pPr>
        <w:pStyle w:val="Przesunity"/>
        <w:numPr>
          <w:ilvl w:val="0"/>
          <w:numId w:val="34"/>
        </w:numPr>
        <w:rPr>
          <w:rFonts w:ascii="Lato" w:hAnsi="Lato"/>
          <w:sz w:val="22"/>
          <w:szCs w:val="22"/>
        </w:rPr>
      </w:pPr>
      <w:r w:rsidRPr="002062BD">
        <w:rPr>
          <w:rFonts w:ascii="Lato" w:hAnsi="Lato"/>
          <w:sz w:val="22"/>
          <w:szCs w:val="22"/>
        </w:rPr>
        <w:t>Budowa kanalizacji</w:t>
      </w:r>
      <w:r w:rsidR="0054789F" w:rsidRPr="002062BD">
        <w:rPr>
          <w:rFonts w:ascii="Lato" w:hAnsi="Lato"/>
          <w:sz w:val="22"/>
          <w:szCs w:val="22"/>
        </w:rPr>
        <w:t xml:space="preserve"> </w:t>
      </w:r>
      <w:r w:rsidRPr="002062BD">
        <w:rPr>
          <w:rFonts w:ascii="Lato" w:hAnsi="Lato"/>
          <w:sz w:val="22"/>
          <w:szCs w:val="22"/>
        </w:rPr>
        <w:t>m</w:t>
      </w:r>
      <w:r w:rsidR="005F0FC7" w:rsidRPr="002062BD">
        <w:rPr>
          <w:rFonts w:ascii="Lato" w:hAnsi="Lato"/>
          <w:sz w:val="22"/>
          <w:szCs w:val="22"/>
        </w:rPr>
        <w:t xml:space="preserve">onitoringu Plant </w:t>
      </w:r>
      <w:proofErr w:type="spellStart"/>
      <w:r w:rsidR="005F0FC7" w:rsidRPr="002062BD">
        <w:rPr>
          <w:rFonts w:ascii="Lato" w:hAnsi="Lato"/>
          <w:sz w:val="22"/>
          <w:szCs w:val="22"/>
        </w:rPr>
        <w:t>Bieńczyckich</w:t>
      </w:r>
      <w:proofErr w:type="spellEnd"/>
      <w:r w:rsidR="005F0FC7" w:rsidRPr="002062BD">
        <w:rPr>
          <w:rFonts w:ascii="Lato" w:hAnsi="Lato"/>
          <w:sz w:val="22"/>
          <w:szCs w:val="22"/>
        </w:rPr>
        <w:t xml:space="preserve"> w okolicy szkoły nr 86</w:t>
      </w:r>
      <w:r w:rsidR="0054789F" w:rsidRPr="002062BD">
        <w:rPr>
          <w:rFonts w:ascii="Lato" w:hAnsi="Lato"/>
          <w:sz w:val="22"/>
          <w:szCs w:val="22"/>
        </w:rPr>
        <w:t xml:space="preserve"> do sieci Zarządu Dróg Miasta Krakowa</w:t>
      </w:r>
      <w:r w:rsidR="002062BD">
        <w:rPr>
          <w:rFonts w:ascii="Lato" w:hAnsi="Lato"/>
          <w:sz w:val="22"/>
          <w:szCs w:val="22"/>
        </w:rPr>
        <w:t>.</w:t>
      </w:r>
      <w:r w:rsidR="0054789F" w:rsidRPr="002062BD">
        <w:rPr>
          <w:rFonts w:ascii="Lato" w:hAnsi="Lato"/>
          <w:sz w:val="22"/>
          <w:szCs w:val="22"/>
        </w:rPr>
        <w:t xml:space="preserve"> </w:t>
      </w:r>
    </w:p>
    <w:p w14:paraId="67467C90" w14:textId="0D8B843C" w:rsidR="0054789F" w:rsidRPr="002062BD" w:rsidRDefault="0074313C" w:rsidP="0054789F">
      <w:pPr>
        <w:pStyle w:val="Przesunity"/>
        <w:numPr>
          <w:ilvl w:val="0"/>
          <w:numId w:val="34"/>
        </w:numPr>
        <w:rPr>
          <w:rFonts w:ascii="Lato" w:hAnsi="Lato"/>
          <w:sz w:val="22"/>
          <w:szCs w:val="22"/>
        </w:rPr>
      </w:pPr>
      <w:r w:rsidRPr="002062BD">
        <w:rPr>
          <w:rFonts w:ascii="Lato" w:hAnsi="Lato"/>
          <w:sz w:val="22"/>
          <w:szCs w:val="22"/>
        </w:rPr>
        <w:t>Wykonanie</w:t>
      </w:r>
      <w:r w:rsidR="0054789F" w:rsidRPr="002062BD">
        <w:rPr>
          <w:rFonts w:ascii="Lato" w:hAnsi="Lato"/>
          <w:sz w:val="22"/>
          <w:szCs w:val="22"/>
        </w:rPr>
        <w:t xml:space="preserve"> nowych</w:t>
      </w:r>
      <w:r w:rsidRPr="002062BD">
        <w:rPr>
          <w:rFonts w:ascii="Lato" w:hAnsi="Lato"/>
          <w:sz w:val="22"/>
          <w:szCs w:val="22"/>
        </w:rPr>
        <w:t xml:space="preserve"> 4</w:t>
      </w:r>
      <w:r w:rsidR="0054789F" w:rsidRPr="002062BD">
        <w:rPr>
          <w:rFonts w:ascii="Lato" w:hAnsi="Lato"/>
          <w:sz w:val="22"/>
          <w:szCs w:val="22"/>
        </w:rPr>
        <w:t xml:space="preserve"> punktów kamerowych</w:t>
      </w:r>
      <w:r w:rsidRPr="002062BD">
        <w:rPr>
          <w:rFonts w:ascii="Lato" w:hAnsi="Lato"/>
          <w:sz w:val="22"/>
          <w:szCs w:val="22"/>
        </w:rPr>
        <w:t xml:space="preserve"> </w:t>
      </w:r>
      <w:r w:rsidR="0054789F" w:rsidRPr="002062BD">
        <w:rPr>
          <w:rFonts w:ascii="Lato" w:hAnsi="Lato"/>
          <w:sz w:val="22"/>
          <w:szCs w:val="22"/>
        </w:rPr>
        <w:t xml:space="preserve">na terenie </w:t>
      </w:r>
      <w:r w:rsidR="00292D2A" w:rsidRPr="002062BD">
        <w:rPr>
          <w:rFonts w:ascii="Lato" w:hAnsi="Lato"/>
          <w:sz w:val="22"/>
          <w:szCs w:val="22"/>
        </w:rPr>
        <w:t xml:space="preserve">Plant </w:t>
      </w:r>
      <w:proofErr w:type="spellStart"/>
      <w:r w:rsidR="00292D2A" w:rsidRPr="002062BD">
        <w:rPr>
          <w:rFonts w:ascii="Lato" w:hAnsi="Lato"/>
          <w:sz w:val="22"/>
          <w:szCs w:val="22"/>
        </w:rPr>
        <w:t>Bieńczyckich</w:t>
      </w:r>
      <w:proofErr w:type="spellEnd"/>
      <w:r w:rsidR="00292D2A" w:rsidRPr="002062BD">
        <w:rPr>
          <w:rFonts w:ascii="Lato" w:hAnsi="Lato"/>
          <w:sz w:val="22"/>
          <w:szCs w:val="22"/>
        </w:rPr>
        <w:t xml:space="preserve"> dzielnicy </w:t>
      </w:r>
      <w:r w:rsidR="0054789F" w:rsidRPr="002062BD">
        <w:rPr>
          <w:rFonts w:ascii="Lato" w:hAnsi="Lato"/>
          <w:sz w:val="22"/>
          <w:szCs w:val="22"/>
        </w:rPr>
        <w:t>XVI</w:t>
      </w:r>
      <w:r w:rsidR="00371692" w:rsidRPr="002062BD">
        <w:rPr>
          <w:rFonts w:ascii="Lato" w:hAnsi="Lato"/>
          <w:sz w:val="22"/>
          <w:szCs w:val="22"/>
        </w:rPr>
        <w:t xml:space="preserve"> </w:t>
      </w:r>
      <w:r w:rsidR="0054789F" w:rsidRPr="002062BD">
        <w:rPr>
          <w:rFonts w:ascii="Lato" w:hAnsi="Lato"/>
          <w:sz w:val="22"/>
          <w:szCs w:val="22"/>
        </w:rPr>
        <w:t xml:space="preserve">wraz z wybudowaniem brakujących odcinków </w:t>
      </w:r>
      <w:r w:rsidRPr="002062BD">
        <w:rPr>
          <w:rFonts w:ascii="Lato" w:hAnsi="Lato"/>
          <w:sz w:val="22"/>
          <w:szCs w:val="22"/>
        </w:rPr>
        <w:t>sieci</w:t>
      </w:r>
      <w:r w:rsidR="0054789F" w:rsidRPr="002062BD">
        <w:rPr>
          <w:rFonts w:ascii="Lato" w:hAnsi="Lato"/>
          <w:sz w:val="22"/>
          <w:szCs w:val="22"/>
        </w:rPr>
        <w:t xml:space="preserve"> i podłączeniem do Centrum Monitoringu Zarządu dróg Miasta Krakowa przy ul. Centralnej 53</w:t>
      </w:r>
      <w:r w:rsidRPr="002062BD">
        <w:rPr>
          <w:rFonts w:ascii="Lato" w:hAnsi="Lato"/>
          <w:sz w:val="22"/>
          <w:szCs w:val="22"/>
        </w:rPr>
        <w:t xml:space="preserve"> każdy punkt kamerowy ma</w:t>
      </w:r>
      <w:r w:rsidR="00BB6EC5" w:rsidRPr="002062BD">
        <w:rPr>
          <w:rFonts w:ascii="Lato" w:hAnsi="Lato"/>
          <w:sz w:val="22"/>
          <w:szCs w:val="22"/>
        </w:rPr>
        <w:t xml:space="preserve"> zawierać </w:t>
      </w:r>
      <w:r w:rsidR="00371692" w:rsidRPr="002062BD">
        <w:rPr>
          <w:rFonts w:ascii="Lato" w:hAnsi="Lato"/>
          <w:sz w:val="22"/>
          <w:szCs w:val="22"/>
        </w:rPr>
        <w:t>przynajmniej 1 kamerę.</w:t>
      </w:r>
    </w:p>
    <w:p w14:paraId="16259461" w14:textId="7C2BFB7E" w:rsidR="0054789F" w:rsidRPr="002062BD" w:rsidRDefault="0054789F" w:rsidP="0054789F">
      <w:pPr>
        <w:pStyle w:val="Przesunity"/>
        <w:numPr>
          <w:ilvl w:val="0"/>
          <w:numId w:val="34"/>
        </w:numPr>
        <w:rPr>
          <w:rFonts w:ascii="Lato" w:hAnsi="Lato"/>
          <w:sz w:val="22"/>
          <w:szCs w:val="22"/>
        </w:rPr>
      </w:pPr>
      <w:r w:rsidRPr="002062BD">
        <w:rPr>
          <w:rFonts w:ascii="Lato" w:hAnsi="Lato"/>
          <w:sz w:val="22"/>
          <w:szCs w:val="22"/>
        </w:rPr>
        <w:t xml:space="preserve">Dostawa </w:t>
      </w:r>
      <w:r w:rsidR="0074313C" w:rsidRPr="002062BD">
        <w:rPr>
          <w:rFonts w:ascii="Lato" w:hAnsi="Lato"/>
          <w:sz w:val="22"/>
          <w:szCs w:val="22"/>
        </w:rPr>
        <w:t xml:space="preserve"> i montaż  </w:t>
      </w:r>
      <w:r w:rsidRPr="002062BD">
        <w:rPr>
          <w:rFonts w:ascii="Lato" w:hAnsi="Lato"/>
          <w:sz w:val="22"/>
          <w:szCs w:val="22"/>
        </w:rPr>
        <w:t xml:space="preserve">nowych kamer </w:t>
      </w:r>
      <w:r w:rsidR="005F0FC7" w:rsidRPr="002062BD">
        <w:rPr>
          <w:rFonts w:ascii="Lato" w:hAnsi="Lato"/>
          <w:sz w:val="22"/>
          <w:szCs w:val="22"/>
        </w:rPr>
        <w:t xml:space="preserve">stałopozycyjnych </w:t>
      </w:r>
      <w:r w:rsidRPr="002062BD">
        <w:rPr>
          <w:rFonts w:ascii="Lato" w:hAnsi="Lato"/>
          <w:sz w:val="22"/>
          <w:szCs w:val="22"/>
        </w:rPr>
        <w:t>na potrzeby monitoringu</w:t>
      </w:r>
      <w:r w:rsidR="002062BD">
        <w:rPr>
          <w:rFonts w:ascii="Lato" w:hAnsi="Lato"/>
          <w:sz w:val="22"/>
          <w:szCs w:val="22"/>
        </w:rPr>
        <w:t>.</w:t>
      </w:r>
    </w:p>
    <w:p w14:paraId="265D03B6" w14:textId="77777777" w:rsidR="00AB0D77" w:rsidRPr="002062BD" w:rsidRDefault="00AB0D77" w:rsidP="00AB0D77">
      <w:pPr>
        <w:pStyle w:val="Przesunity"/>
        <w:ind w:left="720" w:firstLine="0"/>
        <w:rPr>
          <w:rFonts w:ascii="Lato" w:hAnsi="Lato"/>
          <w:sz w:val="22"/>
          <w:szCs w:val="22"/>
        </w:rPr>
      </w:pPr>
    </w:p>
    <w:p w14:paraId="59643648" w14:textId="77777777" w:rsidR="00AB0D77" w:rsidRPr="002062BD" w:rsidRDefault="00AB0D77" w:rsidP="00AB0D77">
      <w:pPr>
        <w:rPr>
          <w:rFonts w:ascii="Lato" w:hAnsi="Lato" w:cs="Times New Roman"/>
        </w:rPr>
      </w:pPr>
    </w:p>
    <w:p w14:paraId="6539E7E0" w14:textId="77777777" w:rsidR="00022C5E" w:rsidRPr="002062BD" w:rsidRDefault="00022C5E" w:rsidP="00022C5E">
      <w:pPr>
        <w:pStyle w:val="Przesunity"/>
        <w:spacing w:before="0" w:beforeAutospacing="0" w:after="0" w:afterAutospacing="0"/>
        <w:ind w:left="360" w:firstLine="0"/>
        <w:rPr>
          <w:rFonts w:ascii="Lato" w:hAnsi="Lato"/>
          <w:color w:val="auto"/>
          <w:sz w:val="22"/>
          <w:szCs w:val="22"/>
        </w:rPr>
      </w:pPr>
    </w:p>
    <w:p w14:paraId="79815D41" w14:textId="77777777" w:rsidR="00022C5E" w:rsidRPr="002062BD" w:rsidRDefault="00022C5E" w:rsidP="00022C5E">
      <w:pPr>
        <w:rPr>
          <w:rFonts w:ascii="Lato" w:hAnsi="Lato" w:cs="Times New Roman"/>
        </w:rPr>
      </w:pPr>
      <w:r w:rsidRPr="002062BD">
        <w:rPr>
          <w:rFonts w:ascii="Lato" w:hAnsi="Lato" w:cs="Times New Roman"/>
        </w:rPr>
        <w:t>Zamówienie obejmuje</w:t>
      </w:r>
    </w:p>
    <w:p w14:paraId="72E3817E" w14:textId="77777777" w:rsidR="00022C5E" w:rsidRPr="002062BD" w:rsidRDefault="00022C5E" w:rsidP="00022C5E">
      <w:pPr>
        <w:pStyle w:val="Punktowane"/>
        <w:numPr>
          <w:ilvl w:val="0"/>
          <w:numId w:val="19"/>
        </w:numPr>
        <w:rPr>
          <w:rFonts w:ascii="Lato" w:hAnsi="Lato"/>
          <w:sz w:val="22"/>
          <w:szCs w:val="22"/>
        </w:rPr>
      </w:pPr>
      <w:r w:rsidRPr="002062BD">
        <w:rPr>
          <w:rFonts w:ascii="Lato" w:hAnsi="Lato"/>
          <w:sz w:val="22"/>
          <w:szCs w:val="22"/>
        </w:rPr>
        <w:t>sporządzenie projektów wykonawczych i specyfikacji technicznych wykonania i odbioru robót,</w:t>
      </w:r>
    </w:p>
    <w:p w14:paraId="2650440F" w14:textId="77777777" w:rsidR="00D646E3" w:rsidRPr="002062BD" w:rsidRDefault="00022C5E" w:rsidP="00022C5E">
      <w:pPr>
        <w:pStyle w:val="Punktowane"/>
        <w:numPr>
          <w:ilvl w:val="0"/>
          <w:numId w:val="19"/>
        </w:numPr>
        <w:rPr>
          <w:rFonts w:ascii="Lato" w:hAnsi="Lato"/>
          <w:sz w:val="22"/>
          <w:szCs w:val="22"/>
        </w:rPr>
      </w:pPr>
      <w:r w:rsidRPr="002062BD">
        <w:rPr>
          <w:rFonts w:ascii="Lato" w:hAnsi="Lato"/>
          <w:sz w:val="22"/>
          <w:szCs w:val="22"/>
        </w:rPr>
        <w:t>wykonanie robót budowlanych na podstawie powyższych projektów i specyfikacji technicznych.</w:t>
      </w:r>
    </w:p>
    <w:p w14:paraId="1A6955D0" w14:textId="3B6302A0" w:rsidR="00022C5E" w:rsidRPr="002062BD" w:rsidRDefault="00D646E3" w:rsidP="00022C5E">
      <w:pPr>
        <w:pStyle w:val="Punktowane"/>
        <w:numPr>
          <w:ilvl w:val="0"/>
          <w:numId w:val="19"/>
        </w:numPr>
        <w:rPr>
          <w:rFonts w:ascii="Lato" w:hAnsi="Lato"/>
          <w:sz w:val="22"/>
          <w:szCs w:val="22"/>
        </w:rPr>
      </w:pPr>
      <w:r w:rsidRPr="002062BD">
        <w:rPr>
          <w:rFonts w:ascii="Lato" w:hAnsi="Lato"/>
          <w:sz w:val="22"/>
          <w:szCs w:val="22"/>
        </w:rPr>
        <w:t xml:space="preserve"> zakup kamer na potrzeby monitoringu wizyjnego </w:t>
      </w:r>
      <w:r w:rsidRPr="002062BD">
        <w:rPr>
          <w:rFonts w:ascii="Lato" w:hAnsi="Lato"/>
          <w:color w:val="auto"/>
          <w:sz w:val="22"/>
          <w:szCs w:val="22"/>
        </w:rPr>
        <w:t xml:space="preserve">wraz z urządzeniami towarzyszącymi (przełączniki, zasilacze, </w:t>
      </w:r>
      <w:proofErr w:type="spellStart"/>
      <w:r w:rsidRPr="002062BD">
        <w:rPr>
          <w:rFonts w:ascii="Lato" w:hAnsi="Lato"/>
          <w:color w:val="auto"/>
          <w:sz w:val="22"/>
          <w:szCs w:val="22"/>
        </w:rPr>
        <w:t>injectory</w:t>
      </w:r>
      <w:proofErr w:type="spellEnd"/>
      <w:r w:rsidRPr="002062BD">
        <w:rPr>
          <w:rFonts w:ascii="Lato" w:hAnsi="Lato"/>
          <w:color w:val="auto"/>
          <w:sz w:val="22"/>
          <w:szCs w:val="22"/>
        </w:rPr>
        <w:t>, ochronniki), kamery oraz urządzenia towarzyszące dostarcza Wykonawca</w:t>
      </w:r>
    </w:p>
    <w:p w14:paraId="560DC728" w14:textId="458758BB" w:rsidR="00022C5E" w:rsidRPr="002062BD" w:rsidRDefault="00D646E3" w:rsidP="00022C5E">
      <w:pPr>
        <w:pStyle w:val="Punktowane"/>
        <w:numPr>
          <w:ilvl w:val="0"/>
          <w:numId w:val="19"/>
        </w:numPr>
        <w:rPr>
          <w:rFonts w:ascii="Lato" w:hAnsi="Lato"/>
          <w:sz w:val="22"/>
          <w:szCs w:val="22"/>
        </w:rPr>
      </w:pPr>
      <w:r w:rsidRPr="002062BD">
        <w:rPr>
          <w:rFonts w:ascii="Lato" w:hAnsi="Lato"/>
          <w:sz w:val="22"/>
          <w:szCs w:val="22"/>
        </w:rPr>
        <w:t>m</w:t>
      </w:r>
      <w:r w:rsidR="00022C5E" w:rsidRPr="002062BD">
        <w:rPr>
          <w:rFonts w:ascii="Lato" w:hAnsi="Lato"/>
          <w:sz w:val="22"/>
          <w:szCs w:val="22"/>
        </w:rPr>
        <w:t>ontaż nowych</w:t>
      </w:r>
      <w:r w:rsidRPr="002062BD">
        <w:rPr>
          <w:rFonts w:ascii="Lato" w:hAnsi="Lato"/>
          <w:sz w:val="22"/>
          <w:szCs w:val="22"/>
        </w:rPr>
        <w:t xml:space="preserve"> 4</w:t>
      </w:r>
      <w:r w:rsidR="00022C5E" w:rsidRPr="002062BD">
        <w:rPr>
          <w:rFonts w:ascii="Lato" w:hAnsi="Lato"/>
          <w:sz w:val="22"/>
          <w:szCs w:val="22"/>
        </w:rPr>
        <w:t xml:space="preserve"> punktów kamerowych wraz z wykonaniem przyłączy</w:t>
      </w:r>
      <w:r w:rsidRPr="002062BD">
        <w:rPr>
          <w:rFonts w:ascii="Lato" w:hAnsi="Lato"/>
          <w:sz w:val="22"/>
          <w:szCs w:val="22"/>
        </w:rPr>
        <w:t xml:space="preserve"> oraz </w:t>
      </w:r>
      <w:r w:rsidR="00022C5E" w:rsidRPr="002062BD">
        <w:rPr>
          <w:rFonts w:ascii="Lato" w:hAnsi="Lato"/>
          <w:sz w:val="22"/>
          <w:szCs w:val="22"/>
        </w:rPr>
        <w:t xml:space="preserve"> przyłączenie nowego monitoringu do sieci światłowodowej ZDMK</w:t>
      </w:r>
      <w:r w:rsidRPr="002062BD">
        <w:rPr>
          <w:rFonts w:ascii="Lato" w:hAnsi="Lato"/>
          <w:sz w:val="22"/>
          <w:szCs w:val="22"/>
        </w:rPr>
        <w:t xml:space="preserve"> i podpięcie do platformy AVIGILION</w:t>
      </w:r>
      <w:r w:rsidR="00A12254" w:rsidRPr="00A12254">
        <w:rPr>
          <w:rFonts w:ascii="Lato" w:hAnsi="Lato"/>
          <w:sz w:val="22"/>
          <w:szCs w:val="22"/>
        </w:rPr>
        <w:t xml:space="preserve"> </w:t>
      </w:r>
      <w:r w:rsidR="00A12254" w:rsidRPr="002062BD">
        <w:rPr>
          <w:rFonts w:ascii="Lato" w:hAnsi="Lato"/>
          <w:sz w:val="22"/>
          <w:szCs w:val="22"/>
        </w:rPr>
        <w:t>wraz z licencjami</w:t>
      </w:r>
      <w:r w:rsidR="00A12254">
        <w:rPr>
          <w:rFonts w:ascii="Lato" w:hAnsi="Lato"/>
          <w:sz w:val="22"/>
          <w:szCs w:val="22"/>
        </w:rPr>
        <w:t>.</w:t>
      </w:r>
    </w:p>
    <w:p w14:paraId="637FEF76" w14:textId="14D6EA29" w:rsidR="0054789F" w:rsidRPr="002062BD" w:rsidRDefault="00736D39" w:rsidP="00736D39">
      <w:pPr>
        <w:pStyle w:val="Nagwek1"/>
        <w:numPr>
          <w:ilvl w:val="0"/>
          <w:numId w:val="10"/>
        </w:numPr>
        <w:rPr>
          <w:rFonts w:ascii="Lato" w:hAnsi="Lato" w:cs="Times New Roman"/>
          <w:sz w:val="22"/>
          <w:szCs w:val="22"/>
        </w:rPr>
      </w:pPr>
      <w:bookmarkStart w:id="2" w:name="_Toc115093785"/>
      <w:r w:rsidRPr="002062BD">
        <w:rPr>
          <w:rFonts w:ascii="Lato" w:hAnsi="Lato" w:cs="Times New Roman"/>
          <w:sz w:val="22"/>
          <w:szCs w:val="22"/>
        </w:rPr>
        <w:t xml:space="preserve">Budowa kanalizacji </w:t>
      </w:r>
      <w:bookmarkEnd w:id="2"/>
    </w:p>
    <w:p w14:paraId="135E9D09" w14:textId="341A8CDC" w:rsidR="0054789F" w:rsidRPr="002062BD" w:rsidRDefault="0054789F" w:rsidP="002062BD">
      <w:pPr>
        <w:spacing w:after="0" w:line="240" w:lineRule="auto"/>
        <w:jc w:val="both"/>
        <w:rPr>
          <w:rFonts w:ascii="Lato" w:hAnsi="Lato" w:cs="Times New Roman"/>
        </w:rPr>
      </w:pPr>
      <w:r w:rsidRPr="002062BD">
        <w:rPr>
          <w:rFonts w:ascii="Lato" w:hAnsi="Lato" w:cs="Times New Roman"/>
        </w:rPr>
        <w:t>W celu przyłączenia</w:t>
      </w:r>
      <w:r w:rsidR="005F0FC7" w:rsidRPr="002062BD">
        <w:rPr>
          <w:rFonts w:ascii="Lato" w:hAnsi="Lato" w:cs="Times New Roman"/>
        </w:rPr>
        <w:t xml:space="preserve"> nowych kamer monitoringu </w:t>
      </w:r>
      <w:r w:rsidRPr="002062BD">
        <w:rPr>
          <w:rFonts w:ascii="Lato" w:hAnsi="Lato" w:cs="Times New Roman"/>
        </w:rPr>
        <w:t>do istniejącej infrastruktury ZDMK, należy</w:t>
      </w:r>
      <w:r w:rsidR="00890C74" w:rsidRPr="002062BD">
        <w:rPr>
          <w:rFonts w:ascii="Lato" w:hAnsi="Lato" w:cs="Times New Roman"/>
        </w:rPr>
        <w:t xml:space="preserve"> nabudować na istniejąc</w:t>
      </w:r>
      <w:r w:rsidR="00A12254">
        <w:rPr>
          <w:rFonts w:ascii="Lato" w:hAnsi="Lato" w:cs="Times New Roman"/>
        </w:rPr>
        <w:t xml:space="preserve">ą kanalizacje z </w:t>
      </w:r>
      <w:r w:rsidR="00890C74" w:rsidRPr="002062BD">
        <w:rPr>
          <w:rFonts w:ascii="Lato" w:hAnsi="Lato" w:cs="Times New Roman"/>
        </w:rPr>
        <w:t xml:space="preserve"> kabl</w:t>
      </w:r>
      <w:r w:rsidR="00A12254">
        <w:rPr>
          <w:rFonts w:ascii="Lato" w:hAnsi="Lato" w:cs="Times New Roman"/>
        </w:rPr>
        <w:t>em</w:t>
      </w:r>
      <w:r w:rsidR="00890C74" w:rsidRPr="002062BD">
        <w:rPr>
          <w:rFonts w:ascii="Lato" w:hAnsi="Lato" w:cs="Times New Roman"/>
        </w:rPr>
        <w:t xml:space="preserve"> światłowodowy</w:t>
      </w:r>
      <w:r w:rsidR="00A12254">
        <w:rPr>
          <w:rFonts w:ascii="Lato" w:hAnsi="Lato" w:cs="Times New Roman"/>
        </w:rPr>
        <w:t>m</w:t>
      </w:r>
      <w:r w:rsidR="00890C74" w:rsidRPr="002062BD">
        <w:rPr>
          <w:rFonts w:ascii="Lato" w:hAnsi="Lato" w:cs="Times New Roman"/>
        </w:rPr>
        <w:t xml:space="preserve"> 12j Z-</w:t>
      </w:r>
      <w:proofErr w:type="spellStart"/>
      <w:r w:rsidR="00890C74" w:rsidRPr="002062BD">
        <w:rPr>
          <w:rFonts w:ascii="Lato" w:hAnsi="Lato" w:cs="Times New Roman"/>
        </w:rPr>
        <w:t>XOTKtsdD</w:t>
      </w:r>
      <w:proofErr w:type="spellEnd"/>
      <w:r w:rsidR="00890C74" w:rsidRPr="002062BD">
        <w:rPr>
          <w:rFonts w:ascii="Lato" w:hAnsi="Lato" w:cs="Times New Roman"/>
        </w:rPr>
        <w:t xml:space="preserve">  nową studnie  SK</w:t>
      </w:r>
      <w:r w:rsidR="00BB6EC5" w:rsidRPr="002062BD">
        <w:rPr>
          <w:rFonts w:ascii="Lato" w:hAnsi="Lato" w:cs="Times New Roman"/>
        </w:rPr>
        <w:t xml:space="preserve">2 </w:t>
      </w:r>
      <w:r w:rsidR="004D6914" w:rsidRPr="002062BD">
        <w:rPr>
          <w:rFonts w:ascii="Lato" w:hAnsi="Lato" w:cs="Times New Roman"/>
        </w:rPr>
        <w:t xml:space="preserve">w okolicy słupa oświetleniowego </w:t>
      </w:r>
      <w:r w:rsidR="001C7FDB">
        <w:rPr>
          <w:rFonts w:ascii="Lato" w:hAnsi="Lato" w:cs="Times New Roman"/>
        </w:rPr>
        <w:t>(</w:t>
      </w:r>
      <w:r w:rsidR="00091617" w:rsidRPr="002062BD">
        <w:rPr>
          <w:rFonts w:ascii="Lato" w:hAnsi="Lato" w:cs="Times New Roman"/>
        </w:rPr>
        <w:t xml:space="preserve">kam </w:t>
      </w:r>
      <w:r w:rsidR="001C7FDB">
        <w:rPr>
          <w:rFonts w:ascii="Lato" w:hAnsi="Lato" w:cs="Times New Roman"/>
        </w:rPr>
        <w:t>1</w:t>
      </w:r>
      <w:r w:rsidR="00091617" w:rsidRPr="002062BD">
        <w:rPr>
          <w:rFonts w:ascii="Lato" w:hAnsi="Lato" w:cs="Times New Roman"/>
        </w:rPr>
        <w:t>)</w:t>
      </w:r>
      <w:r w:rsidR="004D6914" w:rsidRPr="002062BD">
        <w:rPr>
          <w:rFonts w:ascii="Lato" w:hAnsi="Lato" w:cs="Times New Roman"/>
        </w:rPr>
        <w:t xml:space="preserve"> na os. Kazimierzowskim</w:t>
      </w:r>
      <w:r w:rsidR="001C7FDB">
        <w:rPr>
          <w:rFonts w:ascii="Lato" w:hAnsi="Lato" w:cs="Times New Roman"/>
        </w:rPr>
        <w:t xml:space="preserve"> 7</w:t>
      </w:r>
      <w:r w:rsidR="004D6914" w:rsidRPr="002062BD">
        <w:rPr>
          <w:rFonts w:ascii="Lato" w:hAnsi="Lato" w:cs="Times New Roman"/>
        </w:rPr>
        <w:t>.</w:t>
      </w:r>
      <w:r w:rsidR="00890C74" w:rsidRPr="002062BD">
        <w:rPr>
          <w:rFonts w:ascii="Lato" w:hAnsi="Lato" w:cs="Times New Roman"/>
        </w:rPr>
        <w:t xml:space="preserve"> </w:t>
      </w:r>
      <w:r w:rsidR="004D6914" w:rsidRPr="002062BD">
        <w:rPr>
          <w:rFonts w:ascii="Lato" w:hAnsi="Lato" w:cs="Times New Roman"/>
        </w:rPr>
        <w:t>W</w:t>
      </w:r>
      <w:r w:rsidR="00890C74" w:rsidRPr="002062BD">
        <w:rPr>
          <w:rFonts w:ascii="Lato" w:hAnsi="Lato" w:cs="Times New Roman"/>
        </w:rPr>
        <w:t xml:space="preserve"> studni tej należy wykonać odgałęzienie</w:t>
      </w:r>
      <w:r w:rsidR="00BB6EC5" w:rsidRPr="002062BD">
        <w:rPr>
          <w:rFonts w:ascii="Lato" w:hAnsi="Lato" w:cs="Times New Roman"/>
        </w:rPr>
        <w:t xml:space="preserve"> do</w:t>
      </w:r>
      <w:r w:rsidR="00D45D8E" w:rsidRPr="002062BD">
        <w:rPr>
          <w:rFonts w:ascii="Lato" w:hAnsi="Lato" w:cs="Times New Roman"/>
        </w:rPr>
        <w:t xml:space="preserve"> przełącznicy </w:t>
      </w:r>
      <w:r w:rsidR="00890C74" w:rsidRPr="002062BD">
        <w:rPr>
          <w:rFonts w:ascii="Lato" w:hAnsi="Lato" w:cs="Times New Roman"/>
        </w:rPr>
        <w:t xml:space="preserve">za pomocą mufy światłowodowej. </w:t>
      </w:r>
      <w:r w:rsidR="00D45D8E" w:rsidRPr="002062BD">
        <w:rPr>
          <w:rFonts w:ascii="Lato" w:hAnsi="Lato" w:cs="Times New Roman"/>
        </w:rPr>
        <w:t>Wszystkie elementy sieciowe należy zabudować</w:t>
      </w:r>
      <w:r w:rsidR="00736D39" w:rsidRPr="002062BD">
        <w:rPr>
          <w:rFonts w:ascii="Lato" w:hAnsi="Lato" w:cs="Times New Roman"/>
        </w:rPr>
        <w:t xml:space="preserve"> w studni</w:t>
      </w:r>
      <w:r w:rsidR="00D45D8E" w:rsidRPr="002062BD">
        <w:rPr>
          <w:rFonts w:ascii="Lato" w:hAnsi="Lato" w:cs="Times New Roman"/>
        </w:rPr>
        <w:t xml:space="preserve"> w herm</w:t>
      </w:r>
      <w:r w:rsidR="00091617" w:rsidRPr="002062BD">
        <w:rPr>
          <w:rFonts w:ascii="Lato" w:hAnsi="Lato" w:cs="Times New Roman"/>
        </w:rPr>
        <w:t>e</w:t>
      </w:r>
      <w:r w:rsidR="00D45D8E" w:rsidRPr="002062BD">
        <w:rPr>
          <w:rFonts w:ascii="Lato" w:hAnsi="Lato" w:cs="Times New Roman"/>
        </w:rPr>
        <w:t xml:space="preserve">tycznej skrzynce EK  </w:t>
      </w:r>
      <w:r w:rsidR="00371692" w:rsidRPr="002062BD">
        <w:rPr>
          <w:rFonts w:ascii="Lato" w:hAnsi="Lato" w:cs="Times New Roman"/>
        </w:rPr>
        <w:t>644 IP68 lub równoważnej</w:t>
      </w:r>
      <w:r w:rsidR="00D45D8E" w:rsidRPr="002062BD">
        <w:rPr>
          <w:rFonts w:ascii="Lato" w:hAnsi="Lato" w:cs="Times New Roman"/>
        </w:rPr>
        <w:t xml:space="preserve">. </w:t>
      </w:r>
      <w:r w:rsidR="00890C74" w:rsidRPr="002062BD">
        <w:rPr>
          <w:rFonts w:ascii="Lato" w:hAnsi="Lato" w:cs="Times New Roman"/>
        </w:rPr>
        <w:t xml:space="preserve">Od  nabudowanej  studni </w:t>
      </w:r>
      <w:r w:rsidRPr="002062BD">
        <w:rPr>
          <w:rFonts w:ascii="Lato" w:hAnsi="Lato" w:cs="Times New Roman"/>
        </w:rPr>
        <w:t xml:space="preserve"> ułożyć kanalizację 2x40 RHDPE </w:t>
      </w:r>
      <w:r w:rsidR="00890C74" w:rsidRPr="002062BD">
        <w:rPr>
          <w:rFonts w:ascii="Lato" w:hAnsi="Lato" w:cs="Times New Roman"/>
        </w:rPr>
        <w:t xml:space="preserve"> </w:t>
      </w:r>
      <w:r w:rsidR="00915EA2" w:rsidRPr="002062BD">
        <w:rPr>
          <w:rFonts w:ascii="Lato" w:hAnsi="Lato" w:cs="Times New Roman"/>
        </w:rPr>
        <w:t>do każdego punktu kamerowego</w:t>
      </w:r>
      <w:r w:rsidR="00D646E3" w:rsidRPr="002062BD">
        <w:rPr>
          <w:rFonts w:ascii="Lato" w:hAnsi="Lato" w:cs="Times New Roman"/>
        </w:rPr>
        <w:t>:</w:t>
      </w:r>
      <w:r w:rsidR="002907DC" w:rsidRPr="002062BD">
        <w:rPr>
          <w:rFonts w:ascii="Lato" w:hAnsi="Lato" w:cs="Times New Roman"/>
        </w:rPr>
        <w:t xml:space="preserve"> </w:t>
      </w:r>
      <w:r w:rsidRPr="002062BD">
        <w:rPr>
          <w:rFonts w:ascii="Lato" w:hAnsi="Lato" w:cs="Times New Roman"/>
        </w:rPr>
        <w:t xml:space="preserve">   </w:t>
      </w:r>
    </w:p>
    <w:p w14:paraId="474BF35C" w14:textId="44ADBD25" w:rsidR="002907DC" w:rsidRPr="002062BD" w:rsidRDefault="002907DC" w:rsidP="002062BD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Lato" w:hAnsi="Lato" w:cs="Times New Roman"/>
        </w:rPr>
      </w:pPr>
      <w:r w:rsidRPr="002062BD">
        <w:rPr>
          <w:rFonts w:ascii="Lato" w:hAnsi="Lato" w:cs="Times New Roman"/>
        </w:rPr>
        <w:t xml:space="preserve">Punkt (kam 1) słup oświetleniowy przy bloku nr 7 os. Kazimierzowskie, </w:t>
      </w:r>
    </w:p>
    <w:p w14:paraId="4527B438" w14:textId="1C5E5A87" w:rsidR="002907DC" w:rsidRPr="002062BD" w:rsidRDefault="002907DC" w:rsidP="002062BD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Lato" w:hAnsi="Lato" w:cs="Times New Roman"/>
        </w:rPr>
      </w:pPr>
      <w:r w:rsidRPr="002062BD">
        <w:rPr>
          <w:rFonts w:ascii="Lato" w:hAnsi="Lato" w:cs="Times New Roman"/>
        </w:rPr>
        <w:t>Punkt (kam 2) słup oświetleniowy nr 12 pomiędzy blokiem nr 7 a szkołą podst</w:t>
      </w:r>
      <w:r w:rsidR="00775647">
        <w:rPr>
          <w:rFonts w:ascii="Lato" w:hAnsi="Lato" w:cs="Times New Roman"/>
        </w:rPr>
        <w:t>.</w:t>
      </w:r>
      <w:r w:rsidRPr="002062BD">
        <w:rPr>
          <w:rFonts w:ascii="Lato" w:hAnsi="Lato" w:cs="Times New Roman"/>
        </w:rPr>
        <w:t xml:space="preserve"> nr 86,</w:t>
      </w:r>
    </w:p>
    <w:p w14:paraId="20996A1D" w14:textId="7A205D0D" w:rsidR="002907DC" w:rsidRPr="002062BD" w:rsidRDefault="002907DC" w:rsidP="002062BD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Lato" w:hAnsi="Lato" w:cs="Times New Roman"/>
        </w:rPr>
      </w:pPr>
      <w:r w:rsidRPr="002062BD">
        <w:rPr>
          <w:rFonts w:ascii="Lato" w:hAnsi="Lato" w:cs="Times New Roman"/>
        </w:rPr>
        <w:t>Punkt (kam 3) słup oświetleniowy nr 13 przed wejściem do szkoły podstawowej nr 86</w:t>
      </w:r>
    </w:p>
    <w:p w14:paraId="517CD1C7" w14:textId="2957FFC1" w:rsidR="002907DC" w:rsidRPr="002062BD" w:rsidRDefault="002907DC" w:rsidP="002062BD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Lato" w:hAnsi="Lato" w:cs="Times New Roman"/>
        </w:rPr>
      </w:pPr>
      <w:r w:rsidRPr="002062BD">
        <w:rPr>
          <w:rFonts w:ascii="Lato" w:hAnsi="Lato" w:cs="Times New Roman"/>
        </w:rPr>
        <w:t>Punkt (kam 4) słup oświetleniowy nr 25 przy działce 214/16</w:t>
      </w:r>
    </w:p>
    <w:p w14:paraId="2FBB167F" w14:textId="507BA49F" w:rsidR="0054789F" w:rsidRPr="002062BD" w:rsidRDefault="0054789F" w:rsidP="002062BD">
      <w:pPr>
        <w:spacing w:after="0" w:line="240" w:lineRule="auto"/>
        <w:jc w:val="both"/>
        <w:rPr>
          <w:rFonts w:ascii="Lato" w:hAnsi="Lato" w:cs="Times New Roman"/>
        </w:rPr>
      </w:pPr>
      <w:r w:rsidRPr="002062BD">
        <w:rPr>
          <w:rFonts w:ascii="Lato" w:hAnsi="Lato" w:cs="Times New Roman"/>
        </w:rPr>
        <w:t xml:space="preserve">W kanalizacji należy ułożyć </w:t>
      </w:r>
      <w:bookmarkStart w:id="3" w:name="_Hlk167175314"/>
      <w:r w:rsidRPr="002062BD">
        <w:rPr>
          <w:rFonts w:ascii="Lato" w:hAnsi="Lato" w:cs="Times New Roman"/>
        </w:rPr>
        <w:t>kabel</w:t>
      </w:r>
      <w:r w:rsidR="004D6914" w:rsidRPr="002062BD">
        <w:rPr>
          <w:rFonts w:ascii="Lato" w:hAnsi="Lato" w:cs="Times New Roman"/>
        </w:rPr>
        <w:t xml:space="preserve"> miedziany ziemny   FTP kat 5e żelowany</w:t>
      </w:r>
      <w:r w:rsidRPr="002062BD">
        <w:rPr>
          <w:rFonts w:ascii="Lato" w:hAnsi="Lato" w:cs="Times New Roman"/>
        </w:rPr>
        <w:t xml:space="preserve"> </w:t>
      </w:r>
      <w:bookmarkEnd w:id="3"/>
      <w:r w:rsidR="0005062B" w:rsidRPr="002062BD">
        <w:rPr>
          <w:rFonts w:ascii="Lato" w:hAnsi="Lato" w:cs="Times New Roman"/>
        </w:rPr>
        <w:t>do każdego punktu</w:t>
      </w:r>
      <w:r w:rsidR="002062BD">
        <w:rPr>
          <w:rFonts w:ascii="Lato" w:hAnsi="Lato" w:cs="Times New Roman"/>
        </w:rPr>
        <w:t>.</w:t>
      </w:r>
    </w:p>
    <w:p w14:paraId="7D97FFD2" w14:textId="7E732B66" w:rsidR="00775647" w:rsidRDefault="0005062B" w:rsidP="00057301">
      <w:pPr>
        <w:spacing w:after="0" w:line="240" w:lineRule="auto"/>
        <w:jc w:val="both"/>
        <w:rPr>
          <w:rFonts w:ascii="Lato" w:hAnsi="Lato" w:cs="Times New Roman"/>
        </w:rPr>
      </w:pPr>
      <w:r w:rsidRPr="002062BD">
        <w:rPr>
          <w:rFonts w:ascii="Lato" w:hAnsi="Lato" w:cs="Times New Roman"/>
        </w:rPr>
        <w:t>Przy punkcie kamerowym 2,3</w:t>
      </w:r>
      <w:r w:rsidR="001C7FDB">
        <w:rPr>
          <w:rFonts w:ascii="Lato" w:hAnsi="Lato" w:cs="Times New Roman"/>
        </w:rPr>
        <w:t>,4</w:t>
      </w:r>
      <w:r w:rsidRPr="002062BD">
        <w:rPr>
          <w:rFonts w:ascii="Lato" w:hAnsi="Lato" w:cs="Times New Roman"/>
        </w:rPr>
        <w:t xml:space="preserve"> należy zabudować studnie SK1</w:t>
      </w:r>
      <w:r w:rsidR="00914789" w:rsidRPr="002062BD">
        <w:rPr>
          <w:rFonts w:ascii="Lato" w:hAnsi="Lato" w:cs="Times New Roman"/>
        </w:rPr>
        <w:t xml:space="preserve"> w których należy umieścić zapas kabla.</w:t>
      </w:r>
      <w:r w:rsidR="00057301">
        <w:rPr>
          <w:rFonts w:ascii="Lato" w:hAnsi="Lato" w:cs="Times New Roman"/>
        </w:rPr>
        <w:t xml:space="preserve"> </w:t>
      </w:r>
      <w:r w:rsidR="0054789F" w:rsidRPr="002062BD">
        <w:rPr>
          <w:rFonts w:ascii="Lato" w:hAnsi="Lato" w:cs="Times New Roman"/>
        </w:rPr>
        <w:t xml:space="preserve">Przewidywana długość nowoprojektowanej kanalizacji – ok </w:t>
      </w:r>
      <w:r w:rsidR="004D6914" w:rsidRPr="002062BD">
        <w:rPr>
          <w:rFonts w:ascii="Lato" w:hAnsi="Lato" w:cs="Times New Roman"/>
        </w:rPr>
        <w:t>5</w:t>
      </w:r>
      <w:r w:rsidR="0054789F" w:rsidRPr="002062BD">
        <w:rPr>
          <w:rFonts w:ascii="Lato" w:hAnsi="Lato" w:cs="Times New Roman"/>
        </w:rPr>
        <w:t>0m</w:t>
      </w:r>
      <w:r w:rsidR="002D02B7">
        <w:rPr>
          <w:rFonts w:ascii="Lato" w:hAnsi="Lato" w:cs="Times New Roman"/>
        </w:rPr>
        <w:t xml:space="preserve">  należy ją wykonać w sposób nieinwazyjny pod alejkami.</w:t>
      </w:r>
    </w:p>
    <w:p w14:paraId="628A68FF" w14:textId="022AB6DA" w:rsidR="002062BD" w:rsidRDefault="00775647" w:rsidP="00057301">
      <w:pPr>
        <w:spacing w:after="0" w:line="20" w:lineRule="atLeast"/>
        <w:jc w:val="both"/>
        <w:rPr>
          <w:rFonts w:ascii="Lato" w:hAnsi="Lato"/>
        </w:rPr>
      </w:pPr>
      <w:r w:rsidRPr="00775647">
        <w:rPr>
          <w:rFonts w:ascii="Lato" w:hAnsi="Lato"/>
        </w:rPr>
        <w:t>W</w:t>
      </w:r>
      <w:r w:rsidR="002062BD" w:rsidRPr="00775647">
        <w:rPr>
          <w:rFonts w:ascii="Lato" w:hAnsi="Lato"/>
        </w:rPr>
        <w:t>ykona</w:t>
      </w:r>
      <w:r w:rsidRPr="00775647">
        <w:rPr>
          <w:rFonts w:ascii="Lato" w:hAnsi="Lato"/>
        </w:rPr>
        <w:t>ć</w:t>
      </w:r>
      <w:r w:rsidR="002062BD" w:rsidRPr="00775647">
        <w:rPr>
          <w:rFonts w:ascii="Lato" w:hAnsi="Lato"/>
        </w:rPr>
        <w:t xml:space="preserve">  instalacj</w:t>
      </w:r>
      <w:r>
        <w:rPr>
          <w:rFonts w:ascii="Lato" w:hAnsi="Lato"/>
        </w:rPr>
        <w:t>e</w:t>
      </w:r>
      <w:r w:rsidR="002062BD" w:rsidRPr="00775647">
        <w:rPr>
          <w:rFonts w:ascii="Lato" w:hAnsi="Lato"/>
        </w:rPr>
        <w:t xml:space="preserve"> zasilając</w:t>
      </w:r>
      <w:r>
        <w:rPr>
          <w:rFonts w:ascii="Lato" w:hAnsi="Lato"/>
        </w:rPr>
        <w:t>ą</w:t>
      </w:r>
      <w:r w:rsidR="002062BD" w:rsidRPr="00775647">
        <w:rPr>
          <w:rFonts w:ascii="Lato" w:hAnsi="Lato"/>
        </w:rPr>
        <w:t xml:space="preserve"> punkty kamerowe np. z punktu zasilającego</w:t>
      </w:r>
      <w:r w:rsidR="00057301">
        <w:rPr>
          <w:rFonts w:ascii="Lato" w:hAnsi="Lato"/>
        </w:rPr>
        <w:t xml:space="preserve"> </w:t>
      </w:r>
      <w:r w:rsidR="002062BD" w:rsidRPr="00775647">
        <w:rPr>
          <w:rFonts w:ascii="Lato" w:hAnsi="Lato"/>
        </w:rPr>
        <w:t>PZ</w:t>
      </w:r>
      <w:r w:rsidRPr="00775647">
        <w:rPr>
          <w:rFonts w:ascii="Lato" w:hAnsi="Lato"/>
        </w:rPr>
        <w:t xml:space="preserve"> 2191</w:t>
      </w:r>
      <w:r>
        <w:rPr>
          <w:rFonts w:ascii="Lato" w:hAnsi="Lato"/>
        </w:rPr>
        <w:t>.</w:t>
      </w:r>
    </w:p>
    <w:p w14:paraId="6E4BE11B" w14:textId="3BB58045" w:rsidR="00057301" w:rsidRDefault="00057301" w:rsidP="00057301">
      <w:pPr>
        <w:spacing w:after="0" w:line="20" w:lineRule="atLeast"/>
        <w:jc w:val="both"/>
        <w:rPr>
          <w:rFonts w:ascii="Lato" w:hAnsi="Lato" w:cs="Times New Roman"/>
        </w:rPr>
      </w:pPr>
      <w:r w:rsidRPr="002062BD">
        <w:rPr>
          <w:rFonts w:ascii="Lato" w:hAnsi="Lato" w:cs="Times New Roman"/>
        </w:rPr>
        <w:t xml:space="preserve">Przewidywana długość </w:t>
      </w:r>
      <w:r>
        <w:rPr>
          <w:rFonts w:ascii="Lato" w:hAnsi="Lato" w:cs="Times New Roman"/>
        </w:rPr>
        <w:t xml:space="preserve">instalacji zasilającej </w:t>
      </w:r>
      <w:r w:rsidRPr="002062BD">
        <w:rPr>
          <w:rFonts w:ascii="Lato" w:hAnsi="Lato" w:cs="Times New Roman"/>
        </w:rPr>
        <w:t xml:space="preserve"> – ok</w:t>
      </w:r>
      <w:r>
        <w:rPr>
          <w:rFonts w:ascii="Lato" w:hAnsi="Lato" w:cs="Times New Roman"/>
        </w:rPr>
        <w:t>. 30</w:t>
      </w:r>
      <w:r w:rsidRPr="002062BD">
        <w:rPr>
          <w:rFonts w:ascii="Lato" w:hAnsi="Lato" w:cs="Times New Roman"/>
        </w:rPr>
        <w:t>0m</w:t>
      </w:r>
      <w:r w:rsidR="001C7FDB">
        <w:rPr>
          <w:rFonts w:ascii="Lato" w:hAnsi="Lato" w:cs="Times New Roman"/>
        </w:rPr>
        <w:t>.</w:t>
      </w:r>
    </w:p>
    <w:p w14:paraId="4EECD248" w14:textId="77777777" w:rsidR="00057301" w:rsidRPr="00775647" w:rsidRDefault="00057301" w:rsidP="00057301">
      <w:pPr>
        <w:spacing w:after="0" w:line="20" w:lineRule="atLeast"/>
        <w:jc w:val="both"/>
        <w:rPr>
          <w:rFonts w:ascii="Lato" w:hAnsi="Lato" w:cs="Times New Roman"/>
        </w:rPr>
      </w:pPr>
    </w:p>
    <w:p w14:paraId="6B538227" w14:textId="72EADCAB" w:rsidR="0054789F" w:rsidRDefault="0054789F" w:rsidP="0006465A">
      <w:pPr>
        <w:jc w:val="both"/>
        <w:rPr>
          <w:rFonts w:ascii="Lato" w:hAnsi="Lato" w:cs="Times New Roman"/>
        </w:rPr>
      </w:pPr>
    </w:p>
    <w:p w14:paraId="28164981" w14:textId="77777777" w:rsidR="00775647" w:rsidRDefault="00775647" w:rsidP="002062BD">
      <w:pPr>
        <w:pStyle w:val="Akapitzlist"/>
        <w:ind w:left="142"/>
        <w:jc w:val="both"/>
        <w:rPr>
          <w:rFonts w:ascii="Lato" w:hAnsi="Lato" w:cs="Times New Roman"/>
          <w:b/>
        </w:rPr>
      </w:pPr>
    </w:p>
    <w:p w14:paraId="089D69FC" w14:textId="77777777" w:rsidR="00057301" w:rsidRDefault="00057301" w:rsidP="002062BD">
      <w:pPr>
        <w:pStyle w:val="Akapitzlist"/>
        <w:ind w:left="142"/>
        <w:jc w:val="both"/>
        <w:rPr>
          <w:rFonts w:ascii="Lato" w:hAnsi="Lato" w:cs="Times New Roman"/>
          <w:b/>
        </w:rPr>
      </w:pPr>
    </w:p>
    <w:p w14:paraId="4BBEDD20" w14:textId="77777777" w:rsidR="00057301" w:rsidRDefault="00057301" w:rsidP="002062BD">
      <w:pPr>
        <w:pStyle w:val="Akapitzlist"/>
        <w:ind w:left="142"/>
        <w:jc w:val="both"/>
        <w:rPr>
          <w:rFonts w:ascii="Lato" w:hAnsi="Lato" w:cs="Times New Roman"/>
          <w:b/>
        </w:rPr>
      </w:pPr>
    </w:p>
    <w:p w14:paraId="565A4243" w14:textId="77777777" w:rsidR="00057301" w:rsidRDefault="00057301" w:rsidP="002062BD">
      <w:pPr>
        <w:pStyle w:val="Akapitzlist"/>
        <w:ind w:left="142"/>
        <w:jc w:val="both"/>
        <w:rPr>
          <w:rFonts w:ascii="Lato" w:hAnsi="Lato" w:cs="Times New Roman"/>
          <w:b/>
        </w:rPr>
      </w:pPr>
    </w:p>
    <w:p w14:paraId="191339ED" w14:textId="7435FDE5" w:rsidR="002062BD" w:rsidRPr="00C17BAA" w:rsidRDefault="002062BD" w:rsidP="002062BD">
      <w:pPr>
        <w:pStyle w:val="Akapitzlist"/>
        <w:ind w:left="142"/>
        <w:jc w:val="both"/>
        <w:rPr>
          <w:rFonts w:ascii="Lato" w:hAnsi="Lato" w:cs="Times New Roman"/>
          <w:b/>
        </w:rPr>
      </w:pPr>
      <w:r w:rsidRPr="00C17BAA">
        <w:rPr>
          <w:rFonts w:ascii="Lato" w:hAnsi="Lato" w:cs="Times New Roman"/>
          <w:b/>
        </w:rPr>
        <w:t>Wymagania dla  kamer  CCTV</w:t>
      </w:r>
    </w:p>
    <w:p w14:paraId="11A1E5E8" w14:textId="77777777" w:rsidR="002062BD" w:rsidRPr="00C17BAA" w:rsidRDefault="002062BD" w:rsidP="002062BD">
      <w:pPr>
        <w:pStyle w:val="Akapitzlist"/>
        <w:ind w:left="142"/>
        <w:jc w:val="both"/>
        <w:rPr>
          <w:rFonts w:ascii="Lato" w:hAnsi="Lato" w:cs="Times New Roman"/>
          <w:b/>
        </w:rPr>
      </w:pPr>
    </w:p>
    <w:p w14:paraId="0AFDC096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hAnsi="Lato" w:cs="Times New Roman"/>
        </w:rPr>
      </w:pPr>
      <w:r w:rsidRPr="00C17BAA">
        <w:rPr>
          <w:rFonts w:ascii="Lato" w:hAnsi="Lato" w:cs="Times New Roman"/>
        </w:rPr>
        <w:t xml:space="preserve">Projektowane kamery cyfrowe, winny być kamerami stałopozycyjnymi o parametrach nie gorszych niż: </w:t>
      </w:r>
    </w:p>
    <w:p w14:paraId="43D20306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Przetwornik:</w:t>
      </w:r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 1/3" </w:t>
      </w:r>
    </w:p>
    <w:p w14:paraId="6ACAD06C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 xml:space="preserve">-  Rozdzielczość: </w:t>
      </w:r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 5Mpx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01AAB7E0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Obiektyw: </w:t>
      </w:r>
      <w:r w:rsidRPr="00C17BAA">
        <w:rPr>
          <w:rFonts w:ascii="Lato" w:eastAsia="Times New Roman" w:hAnsi="Lato" w:cs="Times New Roman"/>
          <w:b/>
          <w:bCs/>
          <w:lang w:eastAsia="pl-PL"/>
        </w:rPr>
        <w:t>2.8 mm (~103</w:t>
      </w:r>
      <w:r w:rsidRPr="00C17BAA">
        <w:rPr>
          <w:rFonts w:ascii="Lato" w:eastAsia="Times New Roman" w:hAnsi="Lato" w:cs="Times New Roman"/>
          <w:b/>
          <w:bCs/>
          <w:vertAlign w:val="superscript"/>
          <w:lang w:eastAsia="pl-PL"/>
        </w:rPr>
        <w:t>o</w:t>
      </w:r>
      <w:r w:rsidRPr="00C17BAA">
        <w:rPr>
          <w:rFonts w:ascii="Lato" w:eastAsia="Times New Roman" w:hAnsi="Lato" w:cs="Times New Roman"/>
          <w:b/>
          <w:bCs/>
          <w:lang w:eastAsia="pl-PL"/>
        </w:rPr>
        <w:t>)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0D5CAA93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Czułość: </w:t>
      </w:r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0,005Lux (0 </w:t>
      </w:r>
      <w:proofErr w:type="spellStart"/>
      <w:r w:rsidRPr="00C17BAA">
        <w:rPr>
          <w:rFonts w:ascii="Lato" w:eastAsia="Times New Roman" w:hAnsi="Lato" w:cs="Times New Roman"/>
          <w:b/>
          <w:bCs/>
          <w:lang w:eastAsia="pl-PL"/>
        </w:rPr>
        <w:t>lux</w:t>
      </w:r>
      <w:proofErr w:type="spellEnd"/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 z IR)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37088499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 xml:space="preserve">-  Tryb dzień/noc </w:t>
      </w:r>
    </w:p>
    <w:p w14:paraId="5CD3BF17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Oświetlacz IR: </w:t>
      </w:r>
      <w:r w:rsidRPr="00C17BAA">
        <w:rPr>
          <w:rFonts w:ascii="Lato" w:eastAsia="Times New Roman" w:hAnsi="Lato" w:cs="Times New Roman"/>
          <w:b/>
          <w:bCs/>
          <w:lang w:eastAsia="pl-PL"/>
        </w:rPr>
        <w:t>nie mniej niż 50 m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4256C992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Kompresja:</w:t>
      </w:r>
      <w:r w:rsidRPr="00C17BAA">
        <w:rPr>
          <w:rFonts w:ascii="Lato" w:eastAsia="Times New Roman" w:hAnsi="Lato" w:cs="Times New Roman"/>
          <w:b/>
          <w:bCs/>
          <w:lang w:eastAsia="pl-PL"/>
        </w:rPr>
        <w:t> H.265+ / H.265 / H.264+ / H.264 / MJPEG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167FB551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 xml:space="preserve">-  </w:t>
      </w:r>
      <w:r w:rsidRPr="00C17BAA">
        <w:rPr>
          <w:rFonts w:ascii="Lato" w:eastAsia="Times New Roman" w:hAnsi="Lato" w:cs="Times New Roman"/>
          <w:bCs/>
          <w:lang w:eastAsia="pl-PL"/>
        </w:rPr>
        <w:t>IP67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3C5B9EA5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Temperatura pracy: </w:t>
      </w:r>
      <w:r w:rsidRPr="00C17BAA">
        <w:rPr>
          <w:rFonts w:ascii="Lato" w:eastAsia="Times New Roman" w:hAnsi="Lato" w:cs="Times New Roman"/>
          <w:b/>
          <w:bCs/>
          <w:lang w:eastAsia="pl-PL"/>
        </w:rPr>
        <w:t>-20 +40 </w:t>
      </w:r>
      <w:proofErr w:type="spellStart"/>
      <w:r w:rsidRPr="00C17BAA">
        <w:rPr>
          <w:rFonts w:ascii="Lato" w:eastAsia="Times New Roman" w:hAnsi="Lato" w:cs="Times New Roman"/>
          <w:b/>
          <w:bCs/>
          <w:vertAlign w:val="superscript"/>
          <w:lang w:eastAsia="pl-PL"/>
        </w:rPr>
        <w:t>o</w:t>
      </w:r>
      <w:r w:rsidRPr="00C17BAA">
        <w:rPr>
          <w:rFonts w:ascii="Lato" w:eastAsia="Times New Roman" w:hAnsi="Lato" w:cs="Times New Roman"/>
          <w:b/>
          <w:bCs/>
          <w:lang w:eastAsia="pl-PL"/>
        </w:rPr>
        <w:t>C</w:t>
      </w:r>
      <w:proofErr w:type="spellEnd"/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326EEA4A" w14:textId="4E37099C" w:rsidR="006B08AD" w:rsidRDefault="002062BD" w:rsidP="002D02B7">
      <w:pPr>
        <w:pStyle w:val="Akapitzlist"/>
        <w:spacing w:line="20" w:lineRule="atLeast"/>
        <w:ind w:left="0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 xml:space="preserve">-  Zasilanie: </w:t>
      </w:r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 </w:t>
      </w:r>
      <w:proofErr w:type="spellStart"/>
      <w:r w:rsidRPr="00C17BAA">
        <w:rPr>
          <w:rFonts w:ascii="Lato" w:eastAsia="Times New Roman" w:hAnsi="Lato" w:cs="Times New Roman"/>
          <w:b/>
          <w:bCs/>
          <w:lang w:eastAsia="pl-PL"/>
        </w:rPr>
        <w:t>PoE</w:t>
      </w:r>
      <w:proofErr w:type="spellEnd"/>
      <w:r w:rsidR="00A853AF">
        <w:rPr>
          <w:rFonts w:ascii="Lato" w:eastAsia="Times New Roman" w:hAnsi="Lato" w:cs="Times New Roman"/>
          <w:b/>
          <w:bCs/>
          <w:lang w:eastAsia="pl-PL"/>
        </w:rPr>
        <w:t xml:space="preserve">, </w:t>
      </w:r>
      <w:proofErr w:type="spellStart"/>
      <w:r w:rsidR="00A853AF">
        <w:rPr>
          <w:rFonts w:ascii="Lato" w:eastAsia="Times New Roman" w:hAnsi="Lato" w:cs="Times New Roman"/>
          <w:b/>
          <w:bCs/>
          <w:lang w:eastAsia="pl-PL"/>
        </w:rPr>
        <w:t>PoE</w:t>
      </w:r>
      <w:proofErr w:type="spellEnd"/>
      <w:r w:rsidR="00A853AF">
        <w:rPr>
          <w:rFonts w:ascii="Lato" w:eastAsia="Times New Roman" w:hAnsi="Lato" w:cs="Times New Roman"/>
          <w:b/>
          <w:bCs/>
          <w:lang w:eastAsia="pl-PL"/>
        </w:rPr>
        <w:t>+</w:t>
      </w:r>
    </w:p>
    <w:p w14:paraId="1A560F8A" w14:textId="77777777" w:rsidR="006B08AD" w:rsidRPr="006B08AD" w:rsidRDefault="006B08AD" w:rsidP="002D02B7">
      <w:pPr>
        <w:pStyle w:val="Akapitzlist"/>
        <w:spacing w:line="20" w:lineRule="atLeast"/>
        <w:ind w:left="0"/>
        <w:jc w:val="both"/>
        <w:rPr>
          <w:rFonts w:ascii="Lato" w:hAnsi="Lato" w:cs="Times New Roman"/>
        </w:rPr>
      </w:pPr>
    </w:p>
    <w:p w14:paraId="2E24FAA6" w14:textId="2D562121" w:rsidR="002062BD" w:rsidRPr="006B08AD" w:rsidRDefault="002062BD" w:rsidP="002D02B7">
      <w:pPr>
        <w:pStyle w:val="Akapitzlist"/>
        <w:spacing w:line="20" w:lineRule="atLeast"/>
        <w:ind w:left="0"/>
        <w:jc w:val="both"/>
        <w:rPr>
          <w:rFonts w:ascii="Lato" w:hAnsi="Lato" w:cs="Times New Roman"/>
          <w:b/>
        </w:rPr>
      </w:pPr>
      <w:r w:rsidRPr="00C17BAA">
        <w:rPr>
          <w:rFonts w:ascii="Lato" w:hAnsi="Lato" w:cs="Times New Roman"/>
          <w:b/>
        </w:rPr>
        <w:t>Wymagania dla przełączników sieciowyc</w:t>
      </w:r>
      <w:r w:rsidR="006B08AD">
        <w:rPr>
          <w:rFonts w:ascii="Lato" w:hAnsi="Lato" w:cs="Times New Roman"/>
          <w:b/>
        </w:rPr>
        <w:t>h</w:t>
      </w:r>
    </w:p>
    <w:p w14:paraId="1CF1F92D" w14:textId="3FD4411D" w:rsidR="00A853AF" w:rsidRPr="003B4C29" w:rsidRDefault="006B08AD" w:rsidP="002D02B7">
      <w:pPr>
        <w:spacing w:after="0" w:line="20" w:lineRule="atLeas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S</w:t>
      </w:r>
      <w:r w:rsidR="002062BD" w:rsidRPr="003B4C29">
        <w:rPr>
          <w:rFonts w:ascii="Lato" w:hAnsi="Lato" w:cs="Times New Roman"/>
        </w:rPr>
        <w:t xml:space="preserve">witch </w:t>
      </w:r>
      <w:proofErr w:type="spellStart"/>
      <w:r w:rsidR="002062BD" w:rsidRPr="003B4C29">
        <w:rPr>
          <w:rFonts w:ascii="Lato" w:hAnsi="Lato" w:cs="Times New Roman"/>
        </w:rPr>
        <w:t>zarządzalny</w:t>
      </w:r>
      <w:proofErr w:type="spellEnd"/>
      <w:r w:rsidR="002062BD" w:rsidRPr="003B4C29">
        <w:rPr>
          <w:rFonts w:ascii="Lato" w:hAnsi="Lato" w:cs="Times New Roman"/>
        </w:rPr>
        <w:t xml:space="preserve"> 1G, warstwy drugiej  </w:t>
      </w:r>
      <w:r w:rsidR="005E274E" w:rsidRPr="003B4C29">
        <w:rPr>
          <w:rFonts w:ascii="Lato" w:hAnsi="Lato" w:cs="Times New Roman"/>
        </w:rPr>
        <w:t xml:space="preserve">o następujących </w:t>
      </w:r>
      <w:r>
        <w:rPr>
          <w:rFonts w:ascii="Lato" w:hAnsi="Lato" w:cs="Times New Roman"/>
        </w:rPr>
        <w:t>parametrach</w:t>
      </w:r>
      <w:r w:rsidR="002D02B7">
        <w:rPr>
          <w:rFonts w:ascii="Lato" w:hAnsi="Lato" w:cs="Times New Roman"/>
        </w:rPr>
        <w:t>:</w:t>
      </w:r>
    </w:p>
    <w:p w14:paraId="2C9632A6" w14:textId="77777777" w:rsidR="00F2736E" w:rsidRDefault="00A853AF" w:rsidP="00F2736E">
      <w:pPr>
        <w:pStyle w:val="Akapitzlist"/>
        <w:spacing w:after="0" w:line="240" w:lineRule="auto"/>
        <w:ind w:left="0"/>
        <w:jc w:val="both"/>
        <w:rPr>
          <w:rFonts w:ascii="Lato" w:hAnsi="Lato" w:cs="Times New Roman"/>
        </w:rPr>
      </w:pPr>
      <w:bookmarkStart w:id="4" w:name="_Hlk169270886"/>
      <w:r>
        <w:rPr>
          <w:rFonts w:ascii="Lato" w:hAnsi="Lato" w:cs="Times New Roman"/>
        </w:rPr>
        <w:t>-  ilość portów</w:t>
      </w:r>
      <w:r w:rsidR="002062BD" w:rsidRPr="00C17BAA">
        <w:rPr>
          <w:rFonts w:ascii="Lato" w:hAnsi="Lato" w:cs="Times New Roman"/>
        </w:rPr>
        <w:t xml:space="preserve"> 2</w:t>
      </w:r>
      <w:r w:rsidR="006B08AD">
        <w:rPr>
          <w:rFonts w:ascii="Lato" w:hAnsi="Lato" w:cs="Times New Roman"/>
        </w:rPr>
        <w:t xml:space="preserve"> </w:t>
      </w:r>
      <w:r w:rsidR="002062BD" w:rsidRPr="00C17BAA">
        <w:rPr>
          <w:rFonts w:ascii="Lato" w:hAnsi="Lato" w:cs="Times New Roman"/>
        </w:rPr>
        <w:t xml:space="preserve">x </w:t>
      </w:r>
      <w:r>
        <w:rPr>
          <w:rFonts w:ascii="Lato" w:hAnsi="Lato" w:cs="Times New Roman"/>
        </w:rPr>
        <w:t xml:space="preserve">SFP </w:t>
      </w:r>
      <w:r w:rsidR="00F2736E">
        <w:rPr>
          <w:rFonts w:ascii="Lato" w:hAnsi="Lato" w:cs="Times New Roman"/>
        </w:rPr>
        <w:t xml:space="preserve">, nie mniej niż </w:t>
      </w:r>
      <w:r w:rsidR="00F2736E" w:rsidRPr="00A853AF">
        <w:rPr>
          <w:rFonts w:ascii="Lato" w:hAnsi="Lato" w:cs="Times New Roman"/>
          <w:b/>
          <w:bCs/>
        </w:rPr>
        <w:t xml:space="preserve"> 8 portów Fast Ethernet </w:t>
      </w:r>
      <w:proofErr w:type="spellStart"/>
      <w:r w:rsidR="00F2736E" w:rsidRPr="00A853AF">
        <w:rPr>
          <w:rFonts w:ascii="Lato" w:hAnsi="Lato" w:cs="Times New Roman"/>
          <w:b/>
          <w:bCs/>
        </w:rPr>
        <w:t>PoE</w:t>
      </w:r>
      <w:proofErr w:type="spellEnd"/>
      <w:r w:rsidR="00F2736E" w:rsidRPr="00A853AF">
        <w:rPr>
          <w:rFonts w:ascii="Lato" w:hAnsi="Lato" w:cs="Times New Roman"/>
          <w:b/>
          <w:bCs/>
        </w:rPr>
        <w:t>/</w:t>
      </w:r>
      <w:proofErr w:type="spellStart"/>
      <w:r w:rsidR="00F2736E" w:rsidRPr="00A853AF">
        <w:rPr>
          <w:rFonts w:ascii="Lato" w:hAnsi="Lato" w:cs="Times New Roman"/>
          <w:b/>
          <w:bCs/>
        </w:rPr>
        <w:t>PoE</w:t>
      </w:r>
      <w:proofErr w:type="spellEnd"/>
      <w:r w:rsidR="00F2736E" w:rsidRPr="00C17BAA">
        <w:rPr>
          <w:rFonts w:ascii="Lato" w:hAnsi="Lato" w:cs="Times New Roman"/>
        </w:rPr>
        <w:t>+</w:t>
      </w:r>
      <w:r w:rsidR="00F2736E">
        <w:rPr>
          <w:rFonts w:ascii="Lato" w:hAnsi="Lato" w:cs="Times New Roman"/>
        </w:rPr>
        <w:t xml:space="preserve"> </w:t>
      </w:r>
    </w:p>
    <w:p w14:paraId="65905EA4" w14:textId="77777777" w:rsidR="00F2736E" w:rsidRDefault="00F2736E" w:rsidP="00F2736E">
      <w:pPr>
        <w:pStyle w:val="Akapitzlist"/>
        <w:spacing w:after="0" w:line="240" w:lineRule="auto"/>
        <w:ind w:left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</w:t>
      </w:r>
      <w:r w:rsidRPr="003B4C29">
        <w:rPr>
          <w:rFonts w:ascii="Lato" w:hAnsi="Lato" w:cs="Times New Roman"/>
        </w:rPr>
        <w:t xml:space="preserve">zapewniających </w:t>
      </w:r>
      <w:r>
        <w:rPr>
          <w:rFonts w:ascii="Lato" w:hAnsi="Lato" w:cs="Times New Roman"/>
        </w:rPr>
        <w:t xml:space="preserve">     </w:t>
      </w:r>
      <w:r w:rsidRPr="003B4C29">
        <w:rPr>
          <w:rFonts w:ascii="Lato" w:hAnsi="Lato" w:cs="Times New Roman"/>
        </w:rPr>
        <w:t xml:space="preserve">możliwość zasilania </w:t>
      </w:r>
      <w:r>
        <w:rPr>
          <w:rFonts w:ascii="Lato" w:hAnsi="Lato" w:cs="Times New Roman"/>
        </w:rPr>
        <w:t xml:space="preserve">      </w:t>
      </w:r>
      <w:r w:rsidRPr="003B4C29">
        <w:rPr>
          <w:rFonts w:ascii="Lato" w:hAnsi="Lato" w:cs="Times New Roman"/>
        </w:rPr>
        <w:t xml:space="preserve">projektowanych kamer (należy przewidzieć </w:t>
      </w:r>
      <w:r>
        <w:rPr>
          <w:rFonts w:ascii="Lato" w:hAnsi="Lato" w:cs="Times New Roman"/>
        </w:rPr>
        <w:t xml:space="preserve"> </w:t>
      </w:r>
    </w:p>
    <w:p w14:paraId="1D0BEF7D" w14:textId="79E8B225" w:rsidR="002062BD" w:rsidRPr="00A853AF" w:rsidRDefault="00F2736E" w:rsidP="00F2736E">
      <w:pPr>
        <w:pStyle w:val="Akapitzlist"/>
        <w:spacing w:after="0" w:line="240" w:lineRule="auto"/>
        <w:ind w:left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</w:t>
      </w:r>
      <w:r w:rsidRPr="003B4C29">
        <w:rPr>
          <w:rFonts w:ascii="Lato" w:hAnsi="Lato" w:cs="Times New Roman"/>
        </w:rPr>
        <w:t>możliwość podłączenia 8 szt. kamer przy realizacji 4 szt. po jednej w każdej lokalizacji).</w:t>
      </w:r>
    </w:p>
    <w:p w14:paraId="6DEF57D6" w14:textId="4EDD6260" w:rsidR="002062BD" w:rsidRDefault="002062BD" w:rsidP="002D02B7">
      <w:pPr>
        <w:pStyle w:val="Akapitzlist"/>
        <w:spacing w:after="0" w:line="20" w:lineRule="atLeast"/>
        <w:ind w:left="0"/>
        <w:jc w:val="both"/>
        <w:rPr>
          <w:rFonts w:ascii="Lato" w:hAnsi="Lato" w:cs="Times New Roman"/>
        </w:rPr>
      </w:pPr>
      <w:r w:rsidRPr="00C17BAA">
        <w:rPr>
          <w:rFonts w:ascii="Lato" w:hAnsi="Lato" w:cs="Times New Roman"/>
        </w:rPr>
        <w:t xml:space="preserve">- </w:t>
      </w:r>
      <w:r w:rsidR="002D02B7">
        <w:rPr>
          <w:rFonts w:ascii="Lato" w:hAnsi="Lato" w:cs="Times New Roman"/>
        </w:rPr>
        <w:t>z</w:t>
      </w:r>
      <w:r w:rsidRPr="00C17BAA">
        <w:rPr>
          <w:rFonts w:ascii="Lato" w:hAnsi="Lato" w:cs="Times New Roman"/>
        </w:rPr>
        <w:t>abezpieczenie przeciwprzepięciowe portów LAN do 4kV</w:t>
      </w:r>
      <w:r>
        <w:rPr>
          <w:rFonts w:ascii="Lato" w:hAnsi="Lato" w:cs="Times New Roman"/>
        </w:rPr>
        <w:t xml:space="preserve"> </w:t>
      </w:r>
    </w:p>
    <w:p w14:paraId="1209AD3F" w14:textId="785AD095" w:rsidR="002062BD" w:rsidRDefault="002062BD" w:rsidP="002D02B7">
      <w:pPr>
        <w:pStyle w:val="Akapitzlist"/>
        <w:spacing w:after="0" w:line="20" w:lineRule="atLeast"/>
        <w:ind w:left="0"/>
        <w:rPr>
          <w:rFonts w:ascii="Lato" w:hAnsi="Lato" w:cs="Times New Roman"/>
        </w:rPr>
      </w:pPr>
      <w:r w:rsidRPr="00C17BAA">
        <w:rPr>
          <w:rFonts w:ascii="Lato" w:hAnsi="Lato" w:cs="Times New Roman"/>
        </w:rPr>
        <w:t xml:space="preserve">- </w:t>
      </w:r>
      <w:r w:rsidR="002D02B7">
        <w:rPr>
          <w:rFonts w:ascii="Lato" w:hAnsi="Lato" w:cs="Times New Roman"/>
        </w:rPr>
        <w:t>d</w:t>
      </w:r>
      <w:r w:rsidRPr="00C17BAA">
        <w:rPr>
          <w:rFonts w:ascii="Lato" w:hAnsi="Lato" w:cs="Times New Roman"/>
        </w:rPr>
        <w:t xml:space="preserve">iagnostyka portów </w:t>
      </w:r>
      <w:proofErr w:type="spellStart"/>
      <w:r w:rsidRPr="00C17BAA">
        <w:rPr>
          <w:rFonts w:ascii="Lato" w:hAnsi="Lato" w:cs="Times New Roman"/>
        </w:rPr>
        <w:t>PoE</w:t>
      </w:r>
      <w:proofErr w:type="spellEnd"/>
      <w:r w:rsidRPr="00C17BAA">
        <w:rPr>
          <w:rFonts w:ascii="Lato" w:hAnsi="Lato" w:cs="Times New Roman"/>
        </w:rPr>
        <w:br/>
        <w:t>- temperatura pracy od -40 do +70ºC</w:t>
      </w:r>
    </w:p>
    <w:p w14:paraId="18481125" w14:textId="77777777" w:rsidR="002062BD" w:rsidRDefault="002062BD" w:rsidP="002D02B7">
      <w:pPr>
        <w:pStyle w:val="Akapitzlist"/>
        <w:spacing w:after="0" w:line="20" w:lineRule="atLeast"/>
        <w:ind w:left="0"/>
        <w:jc w:val="both"/>
        <w:rPr>
          <w:rFonts w:ascii="Lato" w:hAnsi="Lato"/>
        </w:rPr>
      </w:pPr>
      <w:r w:rsidRPr="00C17BAA">
        <w:rPr>
          <w:rFonts w:ascii="Lato" w:hAnsi="Lato" w:cs="Times New Roman"/>
        </w:rPr>
        <w:t xml:space="preserve">- pełna </w:t>
      </w:r>
      <w:r w:rsidRPr="00C17BAA">
        <w:rPr>
          <w:rFonts w:ascii="Lato" w:hAnsi="Lato"/>
        </w:rPr>
        <w:t xml:space="preserve">kompatybilność z protokołami </w:t>
      </w:r>
      <w:proofErr w:type="spellStart"/>
      <w:r w:rsidRPr="00C17BAA">
        <w:rPr>
          <w:rFonts w:ascii="Lato" w:hAnsi="Lato"/>
        </w:rPr>
        <w:t>Moxa</w:t>
      </w:r>
      <w:proofErr w:type="spellEnd"/>
      <w:r w:rsidRPr="00C17BAA">
        <w:rPr>
          <w:rFonts w:ascii="Lato" w:hAnsi="Lato"/>
        </w:rPr>
        <w:t xml:space="preserve"> </w:t>
      </w:r>
      <w:proofErr w:type="spellStart"/>
      <w:r w:rsidRPr="00C17BAA">
        <w:rPr>
          <w:rFonts w:ascii="Lato" w:hAnsi="Lato"/>
        </w:rPr>
        <w:t>TurboRing</w:t>
      </w:r>
      <w:proofErr w:type="spellEnd"/>
      <w:r w:rsidRPr="00C17BAA">
        <w:rPr>
          <w:rFonts w:ascii="Lato" w:hAnsi="Lato"/>
        </w:rPr>
        <w:t xml:space="preserve"> V2 i Turbo Chain </w:t>
      </w:r>
    </w:p>
    <w:p w14:paraId="1FC68851" w14:textId="07709B17" w:rsidR="002062BD" w:rsidRPr="003B4C29" w:rsidRDefault="002062BD" w:rsidP="002D02B7">
      <w:pPr>
        <w:pStyle w:val="Akapitzlist"/>
        <w:spacing w:after="0" w:line="20" w:lineRule="atLeast"/>
        <w:ind w:left="0"/>
        <w:jc w:val="both"/>
        <w:rPr>
          <w:rFonts w:ascii="Lato" w:hAnsi="Lato" w:cs="Times New Roman"/>
        </w:rPr>
      </w:pPr>
    </w:p>
    <w:bookmarkEnd w:id="4"/>
    <w:p w14:paraId="1E685708" w14:textId="77777777" w:rsidR="002062BD" w:rsidRDefault="002062BD" w:rsidP="002D02B7">
      <w:pPr>
        <w:pStyle w:val="Akapitzlist"/>
        <w:spacing w:line="20" w:lineRule="atLeast"/>
        <w:ind w:left="0"/>
        <w:jc w:val="both"/>
        <w:rPr>
          <w:rFonts w:ascii="Lato" w:hAnsi="Lato"/>
        </w:rPr>
      </w:pPr>
    </w:p>
    <w:p w14:paraId="478853C2" w14:textId="02E8D396" w:rsidR="00292D2A" w:rsidRDefault="002062BD" w:rsidP="00A12254">
      <w:pPr>
        <w:pStyle w:val="Akapitzlist"/>
        <w:ind w:left="142"/>
        <w:jc w:val="both"/>
        <w:rPr>
          <w:rFonts w:ascii="Lato" w:hAnsi="Lato"/>
        </w:rPr>
      </w:pPr>
      <w:r>
        <w:rPr>
          <w:rFonts w:ascii="Lato" w:hAnsi="Lato"/>
        </w:rPr>
        <w:t xml:space="preserve">Przełączniki montowane w studniach należy zamontować w skrzynkach hermetycznych zabezpieczających o parametrach nie gorszych niż EK-664. </w:t>
      </w:r>
    </w:p>
    <w:p w14:paraId="4941BF82" w14:textId="0AF0CD06" w:rsidR="00A12254" w:rsidRDefault="00A12254" w:rsidP="00A12254">
      <w:pPr>
        <w:pStyle w:val="Akapitzlist"/>
        <w:ind w:left="142"/>
        <w:jc w:val="both"/>
        <w:rPr>
          <w:rFonts w:ascii="Lato" w:hAnsi="Lato"/>
        </w:rPr>
      </w:pPr>
    </w:p>
    <w:p w14:paraId="0AB06233" w14:textId="3049253A" w:rsidR="00A12254" w:rsidRPr="001C7FDB" w:rsidRDefault="00A12254" w:rsidP="00A12254">
      <w:pPr>
        <w:pStyle w:val="Akapitzlist"/>
        <w:ind w:left="142"/>
        <w:jc w:val="both"/>
        <w:rPr>
          <w:rFonts w:ascii="Lato" w:hAnsi="Lato"/>
          <w:b/>
          <w:bCs/>
        </w:rPr>
      </w:pPr>
      <w:r w:rsidRPr="001C7FDB">
        <w:rPr>
          <w:rFonts w:ascii="Lato" w:hAnsi="Lato"/>
          <w:b/>
          <w:bCs/>
        </w:rPr>
        <w:t>Wszystkie urządzenia muszą być zgodne z wytycznymi  Dyrektywy NIS2</w:t>
      </w:r>
    </w:p>
    <w:p w14:paraId="2ACD5417" w14:textId="77777777" w:rsidR="00736D39" w:rsidRDefault="00736D39" w:rsidP="00B92291">
      <w:pPr>
        <w:pStyle w:val="Przesunity"/>
        <w:ind w:firstLine="0"/>
        <w:rPr>
          <w:b/>
          <w:color w:val="auto"/>
          <w:sz w:val="22"/>
        </w:rPr>
      </w:pPr>
    </w:p>
    <w:p w14:paraId="66E4D064" w14:textId="5E7432CA" w:rsidR="00B92291" w:rsidRPr="002062BD" w:rsidRDefault="00B92291" w:rsidP="00B92291">
      <w:pPr>
        <w:pStyle w:val="Przesunity"/>
        <w:ind w:firstLine="0"/>
        <w:rPr>
          <w:rFonts w:ascii="Lato" w:hAnsi="Lato"/>
          <w:b/>
          <w:color w:val="auto"/>
          <w:sz w:val="22"/>
          <w:szCs w:val="22"/>
        </w:rPr>
      </w:pPr>
      <w:r w:rsidRPr="002062BD">
        <w:rPr>
          <w:rFonts w:ascii="Lato" w:hAnsi="Lato"/>
          <w:b/>
          <w:color w:val="auto"/>
          <w:sz w:val="22"/>
          <w:szCs w:val="22"/>
        </w:rPr>
        <w:t>Układanie Kabla:</w:t>
      </w:r>
    </w:p>
    <w:p w14:paraId="174CF50D" w14:textId="6A440336" w:rsidR="0054789F" w:rsidRPr="002062BD" w:rsidRDefault="0054789F" w:rsidP="0054789F">
      <w:pPr>
        <w:pStyle w:val="Przesunity"/>
        <w:ind w:firstLine="0"/>
        <w:rPr>
          <w:rFonts w:ascii="Lato" w:hAnsi="Lato"/>
          <w:color w:val="auto"/>
          <w:sz w:val="22"/>
          <w:szCs w:val="22"/>
        </w:rPr>
      </w:pPr>
      <w:r w:rsidRPr="002062BD">
        <w:rPr>
          <w:rFonts w:ascii="Lato" w:hAnsi="Lato"/>
          <w:color w:val="auto"/>
          <w:sz w:val="22"/>
          <w:szCs w:val="22"/>
        </w:rPr>
        <w:t xml:space="preserve">Instalację kabla  w kanalizacji należy wykonać techniką zaciągania ręcznego. W trakcie instalacji należy zwrócić uwagę na zachowanie promieni gięcia (nie mniejszego od 20 jego średnic ) i właściwą ochronę kabla przed mechanicznym uszkodzeniem powłoki zewnętrznej. Podczas prac związanych z zaciąganiem kabli  przestrzegać, aby temperatura otoczenia nie była niższa od -5°C. </w:t>
      </w:r>
    </w:p>
    <w:p w14:paraId="550768B8" w14:textId="16F9E236" w:rsidR="0005062B" w:rsidRPr="002062BD" w:rsidRDefault="0054789F" w:rsidP="0006465A">
      <w:pPr>
        <w:pStyle w:val="Przesunity"/>
        <w:spacing w:before="0" w:beforeAutospacing="0" w:after="0" w:afterAutospacing="0"/>
        <w:ind w:firstLine="0"/>
        <w:rPr>
          <w:rFonts w:ascii="Lato" w:hAnsi="Lato"/>
          <w:color w:val="auto"/>
          <w:sz w:val="22"/>
          <w:szCs w:val="22"/>
        </w:rPr>
      </w:pPr>
      <w:r w:rsidRPr="002062BD">
        <w:rPr>
          <w:rFonts w:ascii="Lato" w:hAnsi="Lato"/>
          <w:color w:val="auto"/>
          <w:sz w:val="22"/>
          <w:szCs w:val="22"/>
        </w:rPr>
        <w:t>Rury kanalizacji pierwotnej do których zostanie zaciągnięty kabel uszczelnić z obu stron dławicą czopową. Dla identyfikacji kabla w studniach kablowych zamocować tabliczki identyfikacyjn</w:t>
      </w:r>
      <w:r w:rsidR="00A53054" w:rsidRPr="002062BD">
        <w:rPr>
          <w:rFonts w:ascii="Lato" w:hAnsi="Lato"/>
          <w:color w:val="auto"/>
          <w:sz w:val="22"/>
          <w:szCs w:val="22"/>
        </w:rPr>
        <w:t>e</w:t>
      </w:r>
      <w:r w:rsidR="0006465A" w:rsidRPr="002062BD">
        <w:rPr>
          <w:rFonts w:ascii="Lato" w:hAnsi="Lato"/>
          <w:color w:val="auto"/>
          <w:sz w:val="22"/>
          <w:szCs w:val="22"/>
        </w:rPr>
        <w:t>.</w:t>
      </w:r>
      <w:r w:rsidR="00A53054" w:rsidRPr="002062BD">
        <w:rPr>
          <w:rFonts w:ascii="Lato" w:hAnsi="Lato"/>
          <w:color w:val="auto"/>
          <w:sz w:val="22"/>
          <w:szCs w:val="22"/>
        </w:rPr>
        <w:t xml:space="preserve"> </w:t>
      </w:r>
      <w:r w:rsidRPr="002062BD">
        <w:rPr>
          <w:rFonts w:ascii="Lato" w:hAnsi="Lato"/>
          <w:color w:val="auto"/>
          <w:sz w:val="22"/>
          <w:szCs w:val="22"/>
        </w:rPr>
        <w:t>Układany odcinek kabla  ma posiadać pozostawione zapasy które należy umieścić</w:t>
      </w:r>
      <w:r w:rsidR="0005062B" w:rsidRPr="002062BD">
        <w:rPr>
          <w:rFonts w:ascii="Lato" w:hAnsi="Lato"/>
          <w:color w:val="auto"/>
          <w:sz w:val="22"/>
          <w:szCs w:val="22"/>
        </w:rPr>
        <w:t xml:space="preserve"> w studniach</w:t>
      </w:r>
    </w:p>
    <w:p w14:paraId="6B02E4E3" w14:textId="4EDAEEB9" w:rsidR="007050E0" w:rsidRPr="002062BD" w:rsidRDefault="0054789F" w:rsidP="00914789">
      <w:pPr>
        <w:pStyle w:val="Przesunity"/>
        <w:ind w:firstLine="0"/>
        <w:rPr>
          <w:rFonts w:ascii="Lato" w:hAnsi="Lato"/>
          <w:color w:val="auto"/>
          <w:sz w:val="22"/>
          <w:szCs w:val="22"/>
        </w:rPr>
      </w:pPr>
      <w:r w:rsidRPr="002062BD">
        <w:rPr>
          <w:rFonts w:ascii="Lato" w:hAnsi="Lato"/>
          <w:color w:val="auto"/>
          <w:sz w:val="22"/>
          <w:szCs w:val="22"/>
        </w:rPr>
        <w:t>Prace związane z rozgałęzieniem światłowodu (funkcje rozgałęźne, przelotowe) wykonywać zgodnie z obowiązującymi normami przy wykorzystaniu muf</w:t>
      </w:r>
      <w:r w:rsidR="00914789" w:rsidRPr="002062BD">
        <w:rPr>
          <w:rFonts w:ascii="Lato" w:hAnsi="Lato"/>
          <w:color w:val="auto"/>
          <w:sz w:val="22"/>
          <w:szCs w:val="22"/>
        </w:rPr>
        <w:t>y</w:t>
      </w:r>
      <w:r w:rsidRPr="002062BD">
        <w:rPr>
          <w:rFonts w:ascii="Lato" w:hAnsi="Lato"/>
          <w:color w:val="auto"/>
          <w:sz w:val="22"/>
          <w:szCs w:val="22"/>
        </w:rPr>
        <w:t xml:space="preserve"> światłowodo</w:t>
      </w:r>
      <w:r w:rsidR="00914789" w:rsidRPr="002062BD">
        <w:rPr>
          <w:rFonts w:ascii="Lato" w:hAnsi="Lato"/>
          <w:color w:val="auto"/>
          <w:sz w:val="22"/>
          <w:szCs w:val="22"/>
        </w:rPr>
        <w:t>wej</w:t>
      </w:r>
      <w:r w:rsidRPr="002062BD">
        <w:rPr>
          <w:rFonts w:ascii="Lato" w:hAnsi="Lato"/>
          <w:color w:val="auto"/>
          <w:sz w:val="22"/>
          <w:szCs w:val="22"/>
        </w:rPr>
        <w:t xml:space="preserve"> FOSC 400A4 lub równoważn</w:t>
      </w:r>
      <w:r w:rsidR="00914789" w:rsidRPr="002062BD">
        <w:rPr>
          <w:rFonts w:ascii="Lato" w:hAnsi="Lato"/>
          <w:color w:val="auto"/>
          <w:sz w:val="22"/>
          <w:szCs w:val="22"/>
        </w:rPr>
        <w:t xml:space="preserve">ej. </w:t>
      </w:r>
    </w:p>
    <w:p w14:paraId="41A7801D" w14:textId="3BFC5FA1" w:rsidR="002E187E" w:rsidRPr="004D20BC" w:rsidRDefault="002E187E" w:rsidP="0080082F">
      <w:pPr>
        <w:pStyle w:val="Nagwek1"/>
        <w:numPr>
          <w:ilvl w:val="0"/>
          <w:numId w:val="10"/>
        </w:numPr>
        <w:rPr>
          <w:rFonts w:ascii="Times New Roman" w:hAnsi="Times New Roman" w:cs="Times New Roman"/>
        </w:rPr>
      </w:pPr>
      <w:bookmarkStart w:id="5" w:name="_Toc115093786"/>
      <w:r w:rsidRPr="004D20BC">
        <w:rPr>
          <w:rFonts w:ascii="Times New Roman" w:hAnsi="Times New Roman" w:cs="Times New Roman"/>
        </w:rPr>
        <w:lastRenderedPageBreak/>
        <w:t xml:space="preserve">Montaż kamer </w:t>
      </w:r>
      <w:bookmarkEnd w:id="5"/>
      <w:r w:rsidR="00736D39">
        <w:rPr>
          <w:rFonts w:ascii="Times New Roman" w:hAnsi="Times New Roman" w:cs="Times New Roman"/>
        </w:rPr>
        <w:t>i konfiguracja</w:t>
      </w:r>
    </w:p>
    <w:p w14:paraId="412C5541" w14:textId="2B4636A6" w:rsidR="004864FA" w:rsidRPr="004D20BC" w:rsidRDefault="004864FA" w:rsidP="00736D39">
      <w:pPr>
        <w:pStyle w:val="Przesunity"/>
        <w:spacing w:before="0" w:beforeAutospacing="0" w:after="0" w:afterAutospacing="0"/>
        <w:ind w:firstLine="0"/>
        <w:rPr>
          <w:color w:val="auto"/>
        </w:rPr>
      </w:pPr>
    </w:p>
    <w:p w14:paraId="3F1756DD" w14:textId="77777777" w:rsidR="00E91633" w:rsidRPr="00775647" w:rsidRDefault="00E91633" w:rsidP="00E91633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775647">
        <w:rPr>
          <w:rFonts w:ascii="Lato" w:hAnsi="Lato" w:cs="Times New Roman"/>
        </w:rPr>
        <w:t>Wykonawca w ramach realizacji zadania dostarczy kamery oraz przełączniki które skonfiguruje tak aby była poprawnie prowadzona komunikacja z przełącznikami już pracującymi w sieci szkieletowej ZDMK.</w:t>
      </w:r>
    </w:p>
    <w:p w14:paraId="2993589C" w14:textId="77777777" w:rsidR="00774336" w:rsidRDefault="00A12254" w:rsidP="00774336">
      <w:pPr>
        <w:pStyle w:val="Przesunity"/>
        <w:spacing w:after="200" w:afterAutospacing="0" w:line="276" w:lineRule="auto"/>
        <w:ind w:firstLine="0"/>
        <w:rPr>
          <w:rFonts w:ascii="Lato" w:hAnsi="Lato"/>
          <w:color w:val="auto"/>
          <w:sz w:val="22"/>
          <w:szCs w:val="22"/>
        </w:rPr>
      </w:pPr>
      <w:bookmarkStart w:id="6" w:name="_Toc115093791"/>
      <w:r w:rsidRPr="002062BD">
        <w:rPr>
          <w:rFonts w:ascii="Lato" w:hAnsi="Lato"/>
          <w:sz w:val="22"/>
          <w:szCs w:val="22"/>
        </w:rPr>
        <w:t xml:space="preserve">W celu unifikacji rozwiązań technicznych oraz zachowania kompatybilności, </w:t>
      </w:r>
      <w:r w:rsidRPr="002062BD">
        <w:rPr>
          <w:rFonts w:ascii="Lato" w:hAnsi="Lato"/>
          <w:sz w:val="22"/>
          <w:szCs w:val="22"/>
        </w:rPr>
        <w:br/>
        <w:t xml:space="preserve">z istniejącym systemem transmisji, należy zastosować urządzenia pracujące w trybie pełnej kompatybilności z protokołami </w:t>
      </w:r>
      <w:proofErr w:type="spellStart"/>
      <w:r w:rsidRPr="002062BD">
        <w:rPr>
          <w:rFonts w:ascii="Lato" w:hAnsi="Lato"/>
          <w:sz w:val="22"/>
          <w:szCs w:val="22"/>
        </w:rPr>
        <w:t>Moxa</w:t>
      </w:r>
      <w:proofErr w:type="spellEnd"/>
      <w:r w:rsidRPr="002062BD">
        <w:rPr>
          <w:rFonts w:ascii="Lato" w:hAnsi="Lato"/>
          <w:sz w:val="22"/>
          <w:szCs w:val="22"/>
        </w:rPr>
        <w:t xml:space="preserve"> </w:t>
      </w:r>
      <w:proofErr w:type="spellStart"/>
      <w:r w:rsidRPr="002062BD">
        <w:rPr>
          <w:rFonts w:ascii="Lato" w:hAnsi="Lato"/>
          <w:sz w:val="22"/>
          <w:szCs w:val="22"/>
        </w:rPr>
        <w:t>TurboRing</w:t>
      </w:r>
      <w:proofErr w:type="spellEnd"/>
      <w:r w:rsidRPr="002062BD">
        <w:rPr>
          <w:rFonts w:ascii="Lato" w:hAnsi="Lato"/>
          <w:sz w:val="22"/>
          <w:szCs w:val="22"/>
        </w:rPr>
        <w:t xml:space="preserve"> v2 i </w:t>
      </w:r>
      <w:proofErr w:type="spellStart"/>
      <w:r w:rsidRPr="002062BD">
        <w:rPr>
          <w:rFonts w:ascii="Lato" w:hAnsi="Lato"/>
          <w:sz w:val="22"/>
          <w:szCs w:val="22"/>
        </w:rPr>
        <w:t>TruboChain</w:t>
      </w:r>
      <w:proofErr w:type="spellEnd"/>
      <w:r w:rsidRPr="002062BD">
        <w:rPr>
          <w:rFonts w:ascii="Lato" w:hAnsi="Lato"/>
          <w:b/>
          <w:sz w:val="22"/>
          <w:szCs w:val="22"/>
        </w:rPr>
        <w:t xml:space="preserve">. </w:t>
      </w:r>
      <w:r w:rsidRPr="002062BD">
        <w:rPr>
          <w:rFonts w:ascii="Lato" w:hAnsi="Lato"/>
          <w:sz w:val="22"/>
          <w:szCs w:val="22"/>
        </w:rPr>
        <w:t xml:space="preserve">Przez pojęcie pełnej kompatybilności, należy rozumieć możliwość pracy dowolnego przełącznika w dowolnym miejscu projektowanej sieci (przy zachowaniu zgodności, w zakresie prędkości interfejsu), </w:t>
      </w:r>
      <w:r w:rsidRPr="002062BD">
        <w:rPr>
          <w:rFonts w:ascii="Lato" w:hAnsi="Lato"/>
          <w:sz w:val="22"/>
          <w:szCs w:val="22"/>
        </w:rPr>
        <w:br/>
        <w:t>w tym w pierścieniach i łańcuchach o czasie zbieżności 50ms.</w:t>
      </w:r>
      <w:r w:rsidR="00774336" w:rsidRPr="00774336">
        <w:rPr>
          <w:rFonts w:ascii="Lato" w:hAnsi="Lato"/>
          <w:color w:val="auto"/>
          <w:sz w:val="22"/>
          <w:szCs w:val="22"/>
        </w:rPr>
        <w:t xml:space="preserve"> </w:t>
      </w:r>
    </w:p>
    <w:p w14:paraId="726DC6EC" w14:textId="5AAB7FC4" w:rsidR="00774336" w:rsidRPr="00775647" w:rsidRDefault="00774336" w:rsidP="00F2736E">
      <w:pPr>
        <w:pStyle w:val="Przesunity"/>
        <w:spacing w:after="200" w:afterAutospacing="0"/>
        <w:ind w:firstLine="0"/>
        <w:rPr>
          <w:rFonts w:ascii="Lato" w:hAnsi="Lato"/>
          <w:color w:val="auto"/>
          <w:sz w:val="22"/>
          <w:szCs w:val="22"/>
        </w:rPr>
      </w:pPr>
      <w:r w:rsidRPr="00775647">
        <w:rPr>
          <w:rFonts w:ascii="Lato" w:hAnsi="Lato"/>
          <w:color w:val="auto"/>
          <w:sz w:val="22"/>
          <w:szCs w:val="22"/>
        </w:rPr>
        <w:t xml:space="preserve">W ramach realizacji należy zainstalować  oraz skonfigurować przełączniki sieciowe celem podłączenia przedmiotowych punktów kamerowych. Ponadto po stronie Wykonawcy leży zapewnienie,  zaprojektowanie oraz wykonanie  instalacji zasilającej punkty kamerowe </w:t>
      </w:r>
      <w:r w:rsidR="00F2736E">
        <w:rPr>
          <w:rFonts w:ascii="Lato" w:hAnsi="Lato"/>
          <w:color w:val="auto"/>
          <w:sz w:val="22"/>
          <w:szCs w:val="22"/>
        </w:rPr>
        <w:t xml:space="preserve"> </w:t>
      </w:r>
      <w:r w:rsidRPr="00775647">
        <w:rPr>
          <w:rFonts w:ascii="Lato" w:hAnsi="Lato"/>
          <w:color w:val="auto"/>
          <w:sz w:val="22"/>
          <w:szCs w:val="22"/>
        </w:rPr>
        <w:t xml:space="preserve">z punktu zasilającego PZ znajdującego się w okolicy bloku 18 na os. Kazimierzowskim. </w:t>
      </w:r>
    </w:p>
    <w:p w14:paraId="355ED900" w14:textId="77777777" w:rsidR="00774336" w:rsidRDefault="00774336" w:rsidP="00774336">
      <w:pPr>
        <w:pStyle w:val="Przesunity"/>
        <w:spacing w:before="0" w:beforeAutospacing="0" w:after="0" w:afterAutospacing="0"/>
        <w:ind w:firstLine="0"/>
        <w:rPr>
          <w:rFonts w:ascii="Lato" w:hAnsi="Lato"/>
          <w:color w:val="auto"/>
          <w:sz w:val="22"/>
          <w:szCs w:val="22"/>
        </w:rPr>
      </w:pPr>
      <w:r w:rsidRPr="00775647">
        <w:rPr>
          <w:rFonts w:ascii="Lato" w:hAnsi="Lato"/>
          <w:color w:val="auto"/>
          <w:sz w:val="22"/>
          <w:szCs w:val="22"/>
        </w:rPr>
        <w:t xml:space="preserve">Kamery monitoringu wizyjnego należy zainstalować wraz z urządzeniami towarzyszącymi (przełączniki, zasilacze, </w:t>
      </w:r>
      <w:proofErr w:type="spellStart"/>
      <w:r w:rsidRPr="00775647">
        <w:rPr>
          <w:rFonts w:ascii="Lato" w:hAnsi="Lato"/>
          <w:color w:val="auto"/>
          <w:sz w:val="22"/>
          <w:szCs w:val="22"/>
        </w:rPr>
        <w:t>injectory</w:t>
      </w:r>
      <w:proofErr w:type="spellEnd"/>
      <w:r w:rsidRPr="00775647">
        <w:rPr>
          <w:rFonts w:ascii="Lato" w:hAnsi="Lato"/>
          <w:color w:val="auto"/>
          <w:sz w:val="22"/>
          <w:szCs w:val="22"/>
        </w:rPr>
        <w:t>, ochronniki). Kamery oraz urządzenia towarzyszące dostarcza Wykonawca.</w:t>
      </w:r>
    </w:p>
    <w:p w14:paraId="76A63D6F" w14:textId="77777777" w:rsidR="00E91633" w:rsidRPr="00E91633" w:rsidRDefault="00E91633" w:rsidP="00E91633">
      <w:pPr>
        <w:pStyle w:val="Przesunity"/>
        <w:spacing w:before="0" w:beforeAutospacing="0" w:after="0" w:afterAutospacing="0" w:line="20" w:lineRule="atLeast"/>
        <w:ind w:firstLine="0"/>
        <w:rPr>
          <w:rFonts w:ascii="Lato" w:hAnsi="Lato"/>
          <w:color w:val="auto"/>
          <w:sz w:val="22"/>
          <w:szCs w:val="22"/>
        </w:rPr>
      </w:pPr>
    </w:p>
    <w:p w14:paraId="13A064F6" w14:textId="77777777" w:rsidR="006B08AD" w:rsidRDefault="006B08AD" w:rsidP="00E91633">
      <w:pPr>
        <w:spacing w:after="0" w:line="20" w:lineRule="atLeast"/>
        <w:rPr>
          <w:rFonts w:ascii="Lato" w:hAnsi="Lato" w:cs="Times New Roman"/>
          <w:lang w:eastAsia="pl-PL"/>
        </w:rPr>
      </w:pPr>
    </w:p>
    <w:p w14:paraId="66CBFD84" w14:textId="10331571" w:rsidR="001C3C36" w:rsidRPr="00775647" w:rsidRDefault="00476222" w:rsidP="00E91633">
      <w:pPr>
        <w:spacing w:after="0" w:line="20" w:lineRule="atLeast"/>
        <w:rPr>
          <w:rFonts w:ascii="Lato" w:hAnsi="Lato" w:cs="Times New Roman"/>
          <w:lang w:eastAsia="pl-PL"/>
        </w:rPr>
      </w:pPr>
      <w:r w:rsidRPr="00775647">
        <w:rPr>
          <w:rFonts w:ascii="Lato" w:hAnsi="Lato" w:cs="Times New Roman"/>
          <w:lang w:eastAsia="pl-PL"/>
        </w:rPr>
        <w:t>Załącznik</w:t>
      </w:r>
      <w:r w:rsidR="00AB0D77" w:rsidRPr="00775647">
        <w:rPr>
          <w:rFonts w:ascii="Lato" w:hAnsi="Lato" w:cs="Times New Roman"/>
          <w:lang w:eastAsia="pl-PL"/>
        </w:rPr>
        <w:t>i</w:t>
      </w:r>
      <w:r w:rsidRPr="00775647">
        <w:rPr>
          <w:rFonts w:ascii="Lato" w:hAnsi="Lato" w:cs="Times New Roman"/>
          <w:lang w:eastAsia="pl-PL"/>
        </w:rPr>
        <w:t xml:space="preserve"> graficzn</w:t>
      </w:r>
      <w:r w:rsidR="00AB0D77" w:rsidRPr="00775647">
        <w:rPr>
          <w:rFonts w:ascii="Lato" w:hAnsi="Lato" w:cs="Times New Roman"/>
          <w:lang w:eastAsia="pl-PL"/>
        </w:rPr>
        <w:t>e</w:t>
      </w:r>
      <w:bookmarkEnd w:id="6"/>
      <w:r w:rsidR="001C3C36" w:rsidRPr="00775647">
        <w:rPr>
          <w:rFonts w:ascii="Lato" w:hAnsi="Lato"/>
        </w:rPr>
        <w:t xml:space="preserve"> </w:t>
      </w:r>
      <w:r w:rsidR="001C3C36" w:rsidRPr="00775647">
        <w:rPr>
          <w:rFonts w:ascii="Lato" w:hAnsi="Lato" w:cs="Times New Roman"/>
          <w:lang w:eastAsia="pl-PL"/>
        </w:rPr>
        <w:t>Część I</w:t>
      </w:r>
    </w:p>
    <w:p w14:paraId="3AC99249" w14:textId="77777777" w:rsidR="001C3C36" w:rsidRPr="00775647" w:rsidRDefault="001C3C36" w:rsidP="00E91633">
      <w:pPr>
        <w:spacing w:after="0" w:line="20" w:lineRule="atLeast"/>
        <w:rPr>
          <w:rFonts w:ascii="Lato" w:hAnsi="Lato" w:cs="Times New Roman"/>
          <w:lang w:eastAsia="pl-PL"/>
        </w:rPr>
      </w:pPr>
      <w:r w:rsidRPr="00775647">
        <w:rPr>
          <w:rFonts w:ascii="Lato" w:hAnsi="Lato" w:cs="Times New Roman"/>
          <w:lang w:eastAsia="pl-PL"/>
        </w:rPr>
        <w:t xml:space="preserve">Lokalizacja 4  punktów kamerowych </w:t>
      </w:r>
    </w:p>
    <w:p w14:paraId="01E55151" w14:textId="24149F84" w:rsidR="00775647" w:rsidRDefault="00BD3278" w:rsidP="00E91633">
      <w:pPr>
        <w:pStyle w:val="NormalnyWeb"/>
      </w:pPr>
      <w:r>
        <w:rPr>
          <w:noProof/>
        </w:rPr>
        <w:drawing>
          <wp:inline distT="0" distB="0" distL="0" distR="0" wp14:anchorId="1004E0B4" wp14:editId="12853772">
            <wp:extent cx="5760720" cy="4038600"/>
            <wp:effectExtent l="0" t="0" r="0" b="0"/>
            <wp:docPr id="52009429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F45F" w14:textId="556D38E3" w:rsidR="001018FD" w:rsidRPr="00F2736E" w:rsidRDefault="001018FD" w:rsidP="006A42C1">
      <w:pPr>
        <w:rPr>
          <w:rFonts w:ascii="Lato" w:hAnsi="Lato" w:cs="Times New Roman"/>
          <w:lang w:eastAsia="pl-PL"/>
        </w:rPr>
      </w:pPr>
      <w:r w:rsidRPr="00F2736E">
        <w:rPr>
          <w:rFonts w:ascii="Lato" w:hAnsi="Lato" w:cs="Times New Roman"/>
          <w:lang w:eastAsia="pl-PL"/>
        </w:rPr>
        <w:lastRenderedPageBreak/>
        <w:t>P</w:t>
      </w:r>
      <w:r w:rsidR="00F74936" w:rsidRPr="00F2736E">
        <w:rPr>
          <w:rFonts w:ascii="Lato" w:hAnsi="Lato" w:cs="Times New Roman"/>
          <w:lang w:eastAsia="pl-PL"/>
        </w:rPr>
        <w:t xml:space="preserve">roponowana </w:t>
      </w:r>
      <w:r w:rsidRPr="00F2736E">
        <w:rPr>
          <w:rFonts w:ascii="Lato" w:hAnsi="Lato" w:cs="Times New Roman"/>
          <w:lang w:eastAsia="pl-PL"/>
        </w:rPr>
        <w:t xml:space="preserve"> lokalizacja kanalizacji</w:t>
      </w:r>
      <w:r w:rsidR="00292D2A" w:rsidRPr="00F2736E">
        <w:rPr>
          <w:rFonts w:ascii="Lato" w:hAnsi="Lato" w:cs="Times New Roman"/>
          <w:lang w:eastAsia="pl-PL"/>
        </w:rPr>
        <w:t xml:space="preserve"> 2x40 </w:t>
      </w:r>
      <w:r w:rsidR="00292D2A" w:rsidRPr="00F2736E">
        <w:rPr>
          <w:rFonts w:ascii="Lato" w:hAnsi="Lato" w:cs="Times New Roman"/>
          <w:szCs w:val="24"/>
        </w:rPr>
        <w:t>RHDPE  do</w:t>
      </w:r>
      <w:r w:rsidR="00E74D43" w:rsidRPr="00F2736E">
        <w:rPr>
          <w:rFonts w:ascii="Lato" w:hAnsi="Lato" w:cs="Times New Roman"/>
          <w:szCs w:val="24"/>
        </w:rPr>
        <w:t xml:space="preserve"> </w:t>
      </w:r>
      <w:r w:rsidR="00292D2A" w:rsidRPr="00F2736E">
        <w:rPr>
          <w:rFonts w:ascii="Lato" w:hAnsi="Lato" w:cs="Times New Roman"/>
          <w:szCs w:val="24"/>
        </w:rPr>
        <w:t xml:space="preserve"> punktu kamerowego.</w:t>
      </w:r>
    </w:p>
    <w:p w14:paraId="5679BB37" w14:textId="509AA265" w:rsidR="005E3C80" w:rsidRDefault="00BD3278" w:rsidP="006A42C1">
      <w:pPr>
        <w:rPr>
          <w:rFonts w:ascii="Times New Roman" w:hAnsi="Times New Roman" w:cs="Times New Roman"/>
          <w:lang w:eastAsia="pl-PL"/>
        </w:rPr>
      </w:pPr>
      <w:r>
        <w:rPr>
          <w:noProof/>
        </w:rPr>
        <w:drawing>
          <wp:inline distT="0" distB="0" distL="0" distR="0" wp14:anchorId="2D5A2C0C" wp14:editId="31B6EDD3">
            <wp:extent cx="5760720" cy="4443095"/>
            <wp:effectExtent l="0" t="0" r="0" b="0"/>
            <wp:docPr id="13088502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D163" w14:textId="77777777" w:rsidR="00057301" w:rsidRDefault="00057301" w:rsidP="006A42C1">
      <w:pPr>
        <w:rPr>
          <w:rFonts w:ascii="Times New Roman" w:hAnsi="Times New Roman" w:cs="Times New Roman"/>
          <w:lang w:eastAsia="pl-PL"/>
        </w:rPr>
      </w:pPr>
    </w:p>
    <w:p w14:paraId="7908E638" w14:textId="77777777" w:rsidR="00057301" w:rsidRDefault="00057301" w:rsidP="006A42C1">
      <w:pPr>
        <w:rPr>
          <w:rFonts w:ascii="Times New Roman" w:hAnsi="Times New Roman" w:cs="Times New Roman"/>
          <w:lang w:eastAsia="pl-PL"/>
        </w:rPr>
      </w:pPr>
    </w:p>
    <w:p w14:paraId="53CBA81F" w14:textId="77777777" w:rsidR="00057301" w:rsidRDefault="00057301" w:rsidP="006A42C1">
      <w:pPr>
        <w:rPr>
          <w:rFonts w:ascii="Times New Roman" w:hAnsi="Times New Roman" w:cs="Times New Roman"/>
          <w:lang w:eastAsia="pl-PL"/>
        </w:rPr>
      </w:pPr>
    </w:p>
    <w:p w14:paraId="0800D8F0" w14:textId="77777777" w:rsidR="00057301" w:rsidRDefault="00057301" w:rsidP="006A42C1">
      <w:pPr>
        <w:rPr>
          <w:rFonts w:ascii="Times New Roman" w:hAnsi="Times New Roman" w:cs="Times New Roman"/>
          <w:lang w:eastAsia="pl-PL"/>
        </w:rPr>
      </w:pPr>
    </w:p>
    <w:p w14:paraId="47456D81" w14:textId="77777777" w:rsidR="00057301" w:rsidRDefault="00057301" w:rsidP="006A42C1">
      <w:pPr>
        <w:rPr>
          <w:rFonts w:ascii="Times New Roman" w:hAnsi="Times New Roman" w:cs="Times New Roman"/>
          <w:lang w:eastAsia="pl-PL"/>
        </w:rPr>
      </w:pPr>
    </w:p>
    <w:p w14:paraId="4751AE6F" w14:textId="77777777" w:rsidR="00057301" w:rsidRDefault="00057301" w:rsidP="006A42C1">
      <w:pPr>
        <w:rPr>
          <w:rFonts w:ascii="Times New Roman" w:hAnsi="Times New Roman" w:cs="Times New Roman"/>
          <w:lang w:eastAsia="pl-PL"/>
        </w:rPr>
      </w:pPr>
    </w:p>
    <w:p w14:paraId="71C63E14" w14:textId="77777777" w:rsidR="00057301" w:rsidRDefault="00057301" w:rsidP="006A42C1">
      <w:pPr>
        <w:rPr>
          <w:rFonts w:ascii="Times New Roman" w:hAnsi="Times New Roman" w:cs="Times New Roman"/>
          <w:lang w:eastAsia="pl-PL"/>
        </w:rPr>
      </w:pPr>
    </w:p>
    <w:p w14:paraId="44FBE19D" w14:textId="3065F7B9" w:rsidR="00775647" w:rsidRDefault="00775647" w:rsidP="00775647">
      <w:pPr>
        <w:pStyle w:val="NormalnyWeb"/>
      </w:pPr>
    </w:p>
    <w:p w14:paraId="6DAAB151" w14:textId="77777777" w:rsidR="00775647" w:rsidRPr="004D20BC" w:rsidRDefault="00775647" w:rsidP="006A42C1">
      <w:pPr>
        <w:rPr>
          <w:rFonts w:ascii="Times New Roman" w:hAnsi="Times New Roman" w:cs="Times New Roman"/>
          <w:lang w:eastAsia="pl-PL"/>
        </w:rPr>
      </w:pPr>
    </w:p>
    <w:sectPr w:rsidR="00775647" w:rsidRPr="004D20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D685" w14:textId="77777777" w:rsidR="00D47D6E" w:rsidRDefault="00D47D6E" w:rsidP="0025103F">
      <w:pPr>
        <w:spacing w:after="0" w:line="240" w:lineRule="auto"/>
      </w:pPr>
      <w:r>
        <w:separator/>
      </w:r>
    </w:p>
  </w:endnote>
  <w:endnote w:type="continuationSeparator" w:id="0">
    <w:p w14:paraId="74D203E4" w14:textId="77777777" w:rsidR="00D47D6E" w:rsidRDefault="00D47D6E" w:rsidP="0025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A048" w14:textId="77777777" w:rsidR="001F44E2" w:rsidRDefault="001F4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470029"/>
      <w:docPartObj>
        <w:docPartGallery w:val="Page Numbers (Bottom of Page)"/>
        <w:docPartUnique/>
      </w:docPartObj>
    </w:sdtPr>
    <w:sdtContent>
      <w:p w14:paraId="1C1DECE6" w14:textId="39A63714" w:rsidR="001018FD" w:rsidRDefault="001018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1B">
          <w:rPr>
            <w:noProof/>
          </w:rPr>
          <w:t>1</w:t>
        </w:r>
        <w:r>
          <w:fldChar w:fldCharType="end"/>
        </w:r>
      </w:p>
    </w:sdtContent>
  </w:sdt>
  <w:p w14:paraId="72212D4B" w14:textId="669A09E8" w:rsidR="001018FD" w:rsidRDefault="001018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2F49" w14:textId="77777777" w:rsidR="001F44E2" w:rsidRDefault="001F4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3DB0E" w14:textId="77777777" w:rsidR="00D47D6E" w:rsidRDefault="00D47D6E" w:rsidP="0025103F">
      <w:pPr>
        <w:spacing w:after="0" w:line="240" w:lineRule="auto"/>
      </w:pPr>
      <w:r>
        <w:separator/>
      </w:r>
    </w:p>
  </w:footnote>
  <w:footnote w:type="continuationSeparator" w:id="0">
    <w:p w14:paraId="4B8E4141" w14:textId="77777777" w:rsidR="00D47D6E" w:rsidRDefault="00D47D6E" w:rsidP="0025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B24C" w14:textId="77777777" w:rsidR="001F44E2" w:rsidRDefault="001F4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04BF" w14:textId="50E5CD3F" w:rsidR="001F44E2" w:rsidRPr="001F44E2" w:rsidRDefault="001F44E2">
    <w:pPr>
      <w:pStyle w:val="Nagwek"/>
      <w:rPr>
        <w:rFonts w:ascii="Lato" w:hAnsi="Lato"/>
        <w:b/>
        <w:bCs/>
        <w:sz w:val="16"/>
        <w:szCs w:val="16"/>
      </w:rPr>
    </w:pPr>
    <w:r w:rsidRPr="001F44E2">
      <w:rPr>
        <w:rFonts w:ascii="Lato" w:hAnsi="Lato"/>
        <w:sz w:val="16"/>
        <w:szCs w:val="16"/>
      </w:rPr>
      <w:t xml:space="preserve">załącznik nr 1 </w:t>
    </w:r>
    <w:r w:rsidRPr="001F44E2">
      <w:rPr>
        <w:rFonts w:ascii="Lato" w:hAnsi="Lato"/>
        <w:sz w:val="16"/>
        <w:szCs w:val="16"/>
      </w:rPr>
      <w:t>umowy</w:t>
    </w:r>
    <w:r>
      <w:rPr>
        <w:rFonts w:ascii="Lato" w:hAnsi="Lato"/>
        <w:b/>
        <w:bCs/>
        <w:sz w:val="16"/>
        <w:szCs w:val="16"/>
      </w:rPr>
      <w:t xml:space="preserve"> </w:t>
    </w:r>
    <w:r w:rsidRPr="001F44E2">
      <w:rPr>
        <w:rFonts w:ascii="Lato" w:hAnsi="Lato"/>
        <w:b/>
        <w:bCs/>
        <w:sz w:val="16"/>
        <w:szCs w:val="16"/>
      </w:rPr>
      <w:t>- zakres rzeczowy</w:t>
    </w:r>
  </w:p>
  <w:p w14:paraId="6D4CBEF9" w14:textId="19A8B462" w:rsidR="001F44E2" w:rsidRPr="001F44E2" w:rsidRDefault="001F44E2" w:rsidP="001F44E2">
    <w:pPr>
      <w:pStyle w:val="Nagwek"/>
      <w:ind w:left="851" w:hanging="851"/>
      <w:rPr>
        <w:rFonts w:ascii="Lato" w:hAnsi="Lato"/>
        <w:b/>
        <w:bCs/>
        <w:sz w:val="20"/>
        <w:szCs w:val="20"/>
      </w:rPr>
    </w:pPr>
    <w:r w:rsidRPr="001F44E2">
      <w:rPr>
        <w:rFonts w:ascii="Lato" w:hAnsi="Lato"/>
        <w:sz w:val="20"/>
        <w:szCs w:val="20"/>
      </w:rPr>
      <w:t xml:space="preserve"> </w:t>
    </w:r>
  </w:p>
  <w:p w14:paraId="7FC951B9" w14:textId="34474FD8" w:rsidR="001F44E2" w:rsidRDefault="001F44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1A65" w14:textId="77777777" w:rsidR="001F44E2" w:rsidRDefault="001F4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0DD"/>
    <w:multiLevelType w:val="hybridMultilevel"/>
    <w:tmpl w:val="29A02342"/>
    <w:lvl w:ilvl="0" w:tplc="0000001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4"/>
        <w:lang w:val="pl-PL"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07E"/>
    <w:multiLevelType w:val="hybridMultilevel"/>
    <w:tmpl w:val="041883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68C7"/>
    <w:multiLevelType w:val="hybridMultilevel"/>
    <w:tmpl w:val="AD4CDAB4"/>
    <w:lvl w:ilvl="0" w:tplc="34B6AC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584F"/>
    <w:multiLevelType w:val="hybridMultilevel"/>
    <w:tmpl w:val="DE58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66D"/>
    <w:multiLevelType w:val="hybridMultilevel"/>
    <w:tmpl w:val="7D105950"/>
    <w:lvl w:ilvl="0" w:tplc="0F7A34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5" w15:restartNumberingAfterBreak="0">
    <w:nsid w:val="13596D40"/>
    <w:multiLevelType w:val="hybridMultilevel"/>
    <w:tmpl w:val="C7E66250"/>
    <w:lvl w:ilvl="0" w:tplc="9F24A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368B5"/>
    <w:multiLevelType w:val="hybridMultilevel"/>
    <w:tmpl w:val="7BFCE1DA"/>
    <w:lvl w:ilvl="0" w:tplc="56940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7562D"/>
    <w:multiLevelType w:val="hybridMultilevel"/>
    <w:tmpl w:val="7CFC6D04"/>
    <w:lvl w:ilvl="0" w:tplc="5FD28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187B"/>
    <w:multiLevelType w:val="hybridMultilevel"/>
    <w:tmpl w:val="FE8AA3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596B"/>
    <w:multiLevelType w:val="hybridMultilevel"/>
    <w:tmpl w:val="32B25B1E"/>
    <w:lvl w:ilvl="0" w:tplc="F2846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07FEE"/>
    <w:multiLevelType w:val="hybridMultilevel"/>
    <w:tmpl w:val="2200C08E"/>
    <w:lvl w:ilvl="0" w:tplc="0000001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311C2"/>
    <w:multiLevelType w:val="hybridMultilevel"/>
    <w:tmpl w:val="D1B2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6B4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2254201D"/>
    <w:multiLevelType w:val="hybridMultilevel"/>
    <w:tmpl w:val="1520BBFA"/>
    <w:lvl w:ilvl="0" w:tplc="34B6A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83FB3"/>
    <w:multiLevelType w:val="hybridMultilevel"/>
    <w:tmpl w:val="EEE8CC5A"/>
    <w:lvl w:ilvl="0" w:tplc="56940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E7A59"/>
    <w:multiLevelType w:val="hybridMultilevel"/>
    <w:tmpl w:val="E0942D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517A7"/>
    <w:multiLevelType w:val="hybridMultilevel"/>
    <w:tmpl w:val="77B6FD90"/>
    <w:lvl w:ilvl="0" w:tplc="9718EC78">
      <w:start w:val="1"/>
      <w:numFmt w:val="bullet"/>
      <w:pStyle w:val="Punktowane"/>
      <w:lvlText w:val="•"/>
      <w:lvlJc w:val="left"/>
      <w:pPr>
        <w:ind w:left="2421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6132CAE"/>
    <w:multiLevelType w:val="multilevel"/>
    <w:tmpl w:val="940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537284"/>
    <w:multiLevelType w:val="hybridMultilevel"/>
    <w:tmpl w:val="81EC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7A35"/>
    <w:multiLevelType w:val="multilevel"/>
    <w:tmpl w:val="506E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B62396"/>
    <w:multiLevelType w:val="hybridMultilevel"/>
    <w:tmpl w:val="B46E5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2C9F"/>
    <w:multiLevelType w:val="multilevel"/>
    <w:tmpl w:val="38C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EB7C9F"/>
    <w:multiLevelType w:val="multilevel"/>
    <w:tmpl w:val="6866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A0D24"/>
    <w:multiLevelType w:val="hybridMultilevel"/>
    <w:tmpl w:val="BDFAA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66CAC"/>
    <w:multiLevelType w:val="hybridMultilevel"/>
    <w:tmpl w:val="981E4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76D8A"/>
    <w:multiLevelType w:val="hybridMultilevel"/>
    <w:tmpl w:val="46F8F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478A"/>
    <w:multiLevelType w:val="multilevel"/>
    <w:tmpl w:val="AB7AD6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F233C5"/>
    <w:multiLevelType w:val="hybridMultilevel"/>
    <w:tmpl w:val="BA76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D0D1C"/>
    <w:multiLevelType w:val="hybridMultilevel"/>
    <w:tmpl w:val="C296A7FA"/>
    <w:lvl w:ilvl="0" w:tplc="9AD2E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C4DFD"/>
    <w:multiLevelType w:val="multilevel"/>
    <w:tmpl w:val="5ED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525EA1"/>
    <w:multiLevelType w:val="multilevel"/>
    <w:tmpl w:val="AE9877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F28513C"/>
    <w:multiLevelType w:val="hybridMultilevel"/>
    <w:tmpl w:val="6DA859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08B0E2C"/>
    <w:multiLevelType w:val="multilevel"/>
    <w:tmpl w:val="D648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DB6DD2"/>
    <w:multiLevelType w:val="hybridMultilevel"/>
    <w:tmpl w:val="18A6F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91518"/>
    <w:multiLevelType w:val="hybridMultilevel"/>
    <w:tmpl w:val="07663114"/>
    <w:lvl w:ilvl="0" w:tplc="913E7788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350A"/>
    <w:multiLevelType w:val="hybridMultilevel"/>
    <w:tmpl w:val="D8EC8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6225C"/>
    <w:multiLevelType w:val="hybridMultilevel"/>
    <w:tmpl w:val="12FEDF9C"/>
    <w:lvl w:ilvl="0" w:tplc="E8EC5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700F"/>
    <w:multiLevelType w:val="multilevel"/>
    <w:tmpl w:val="8B6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1640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8427FF"/>
    <w:multiLevelType w:val="hybridMultilevel"/>
    <w:tmpl w:val="34E2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0A07"/>
    <w:multiLevelType w:val="hybridMultilevel"/>
    <w:tmpl w:val="A052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3736">
    <w:abstractNumId w:val="13"/>
  </w:num>
  <w:num w:numId="2" w16cid:durableId="1683776150">
    <w:abstractNumId w:val="5"/>
  </w:num>
  <w:num w:numId="3" w16cid:durableId="333533359">
    <w:abstractNumId w:val="36"/>
  </w:num>
  <w:num w:numId="4" w16cid:durableId="456726384">
    <w:abstractNumId w:val="3"/>
  </w:num>
  <w:num w:numId="5" w16cid:durableId="1676417181">
    <w:abstractNumId w:val="4"/>
  </w:num>
  <w:num w:numId="6" w16cid:durableId="287249538">
    <w:abstractNumId w:val="40"/>
  </w:num>
  <w:num w:numId="7" w16cid:durableId="729227607">
    <w:abstractNumId w:val="25"/>
  </w:num>
  <w:num w:numId="8" w16cid:durableId="321934193">
    <w:abstractNumId w:val="30"/>
  </w:num>
  <w:num w:numId="9" w16cid:durableId="1931158009">
    <w:abstractNumId w:val="23"/>
  </w:num>
  <w:num w:numId="10" w16cid:durableId="1540240934">
    <w:abstractNumId w:val="2"/>
  </w:num>
  <w:num w:numId="11" w16cid:durableId="1246110194">
    <w:abstractNumId w:val="38"/>
  </w:num>
  <w:num w:numId="12" w16cid:durableId="1093018346">
    <w:abstractNumId w:val="26"/>
  </w:num>
  <w:num w:numId="13" w16cid:durableId="1024592551">
    <w:abstractNumId w:val="12"/>
  </w:num>
  <w:num w:numId="14" w16cid:durableId="765660767">
    <w:abstractNumId w:val="28"/>
  </w:num>
  <w:num w:numId="15" w16cid:durableId="755053448">
    <w:abstractNumId w:val="6"/>
  </w:num>
  <w:num w:numId="16" w16cid:durableId="1918201779">
    <w:abstractNumId w:val="7"/>
  </w:num>
  <w:num w:numId="17" w16cid:durableId="62800419">
    <w:abstractNumId w:val="27"/>
  </w:num>
  <w:num w:numId="18" w16cid:durableId="1157457170">
    <w:abstractNumId w:val="16"/>
  </w:num>
  <w:num w:numId="19" w16cid:durableId="1102188869">
    <w:abstractNumId w:val="10"/>
  </w:num>
  <w:num w:numId="20" w16cid:durableId="668409007">
    <w:abstractNumId w:val="9"/>
  </w:num>
  <w:num w:numId="21" w16cid:durableId="485979530">
    <w:abstractNumId w:val="20"/>
  </w:num>
  <w:num w:numId="22" w16cid:durableId="1951933077">
    <w:abstractNumId w:val="34"/>
  </w:num>
  <w:num w:numId="23" w16cid:durableId="734595592">
    <w:abstractNumId w:val="15"/>
  </w:num>
  <w:num w:numId="24" w16cid:durableId="1836261705">
    <w:abstractNumId w:val="22"/>
  </w:num>
  <w:num w:numId="25" w16cid:durableId="194315018">
    <w:abstractNumId w:val="8"/>
  </w:num>
  <w:num w:numId="26" w16cid:durableId="1118181061">
    <w:abstractNumId w:val="32"/>
  </w:num>
  <w:num w:numId="27" w16cid:durableId="2072456393">
    <w:abstractNumId w:val="1"/>
  </w:num>
  <w:num w:numId="28" w16cid:durableId="261883539">
    <w:abstractNumId w:val="33"/>
  </w:num>
  <w:num w:numId="29" w16cid:durableId="1736397295">
    <w:abstractNumId w:val="0"/>
  </w:num>
  <w:num w:numId="30" w16cid:durableId="2012834847">
    <w:abstractNumId w:val="14"/>
  </w:num>
  <w:num w:numId="31" w16cid:durableId="1055349579">
    <w:abstractNumId w:val="24"/>
  </w:num>
  <w:num w:numId="32" w16cid:durableId="346715972">
    <w:abstractNumId w:val="35"/>
  </w:num>
  <w:num w:numId="33" w16cid:durableId="39281654">
    <w:abstractNumId w:val="39"/>
  </w:num>
  <w:num w:numId="34" w16cid:durableId="17120258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5912542">
    <w:abstractNumId w:val="0"/>
  </w:num>
  <w:num w:numId="36" w16cid:durableId="2044866132">
    <w:abstractNumId w:val="19"/>
  </w:num>
  <w:num w:numId="37" w16cid:durableId="632444959">
    <w:abstractNumId w:val="21"/>
  </w:num>
  <w:num w:numId="38" w16cid:durableId="1087115068">
    <w:abstractNumId w:val="37"/>
  </w:num>
  <w:num w:numId="39" w16cid:durableId="892811433">
    <w:abstractNumId w:val="17"/>
  </w:num>
  <w:num w:numId="40" w16cid:durableId="1984964029">
    <w:abstractNumId w:val="29"/>
  </w:num>
  <w:num w:numId="41" w16cid:durableId="254244409">
    <w:abstractNumId w:val="18"/>
  </w:num>
  <w:num w:numId="42" w16cid:durableId="502553444">
    <w:abstractNumId w:val="31"/>
  </w:num>
  <w:num w:numId="43" w16cid:durableId="1839491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8"/>
    <w:rsid w:val="0000433E"/>
    <w:rsid w:val="00020332"/>
    <w:rsid w:val="00022C5E"/>
    <w:rsid w:val="00045A61"/>
    <w:rsid w:val="0005062B"/>
    <w:rsid w:val="00056600"/>
    <w:rsid w:val="00057301"/>
    <w:rsid w:val="0006465A"/>
    <w:rsid w:val="000726E3"/>
    <w:rsid w:val="00091617"/>
    <w:rsid w:val="000A5757"/>
    <w:rsid w:val="000A6264"/>
    <w:rsid w:val="000E6CCA"/>
    <w:rsid w:val="000F0A68"/>
    <w:rsid w:val="000F4096"/>
    <w:rsid w:val="001018FD"/>
    <w:rsid w:val="00113AA3"/>
    <w:rsid w:val="00123F1A"/>
    <w:rsid w:val="001363DE"/>
    <w:rsid w:val="0013704D"/>
    <w:rsid w:val="00164279"/>
    <w:rsid w:val="00185031"/>
    <w:rsid w:val="00196480"/>
    <w:rsid w:val="001A59BB"/>
    <w:rsid w:val="001A5BD4"/>
    <w:rsid w:val="001C3C36"/>
    <w:rsid w:val="001C7FDB"/>
    <w:rsid w:val="001D6DE0"/>
    <w:rsid w:val="001E098D"/>
    <w:rsid w:val="001F44E2"/>
    <w:rsid w:val="002062BD"/>
    <w:rsid w:val="00212FAC"/>
    <w:rsid w:val="0021554C"/>
    <w:rsid w:val="00236D5D"/>
    <w:rsid w:val="0025103F"/>
    <w:rsid w:val="002907DC"/>
    <w:rsid w:val="00290E65"/>
    <w:rsid w:val="00292D2A"/>
    <w:rsid w:val="002D02B7"/>
    <w:rsid w:val="002E187E"/>
    <w:rsid w:val="003070DC"/>
    <w:rsid w:val="003171DC"/>
    <w:rsid w:val="003554DD"/>
    <w:rsid w:val="00356F73"/>
    <w:rsid w:val="00371692"/>
    <w:rsid w:val="003977D5"/>
    <w:rsid w:val="003A1740"/>
    <w:rsid w:val="003A320A"/>
    <w:rsid w:val="003B4C29"/>
    <w:rsid w:val="003E75A9"/>
    <w:rsid w:val="003F038E"/>
    <w:rsid w:val="003F1B89"/>
    <w:rsid w:val="00431940"/>
    <w:rsid w:val="00436FBB"/>
    <w:rsid w:val="004716DC"/>
    <w:rsid w:val="00476222"/>
    <w:rsid w:val="00480A5B"/>
    <w:rsid w:val="004864FA"/>
    <w:rsid w:val="00492199"/>
    <w:rsid w:val="00497EA7"/>
    <w:rsid w:val="004A2B81"/>
    <w:rsid w:val="004D20BC"/>
    <w:rsid w:val="004D6914"/>
    <w:rsid w:val="004F4EB7"/>
    <w:rsid w:val="004F531B"/>
    <w:rsid w:val="00530A27"/>
    <w:rsid w:val="0054789F"/>
    <w:rsid w:val="00547B5E"/>
    <w:rsid w:val="005639E2"/>
    <w:rsid w:val="005662B4"/>
    <w:rsid w:val="005856C3"/>
    <w:rsid w:val="005A234D"/>
    <w:rsid w:val="005B6C13"/>
    <w:rsid w:val="005E274E"/>
    <w:rsid w:val="005E3C80"/>
    <w:rsid w:val="005E5094"/>
    <w:rsid w:val="005F0FC7"/>
    <w:rsid w:val="0060295A"/>
    <w:rsid w:val="00607E66"/>
    <w:rsid w:val="00615DD1"/>
    <w:rsid w:val="00622CC7"/>
    <w:rsid w:val="00627F8F"/>
    <w:rsid w:val="00637D0F"/>
    <w:rsid w:val="00644A57"/>
    <w:rsid w:val="006A1F28"/>
    <w:rsid w:val="006A42C1"/>
    <w:rsid w:val="006B08AD"/>
    <w:rsid w:val="006E5741"/>
    <w:rsid w:val="007050E0"/>
    <w:rsid w:val="00730518"/>
    <w:rsid w:val="007366A9"/>
    <w:rsid w:val="00736D39"/>
    <w:rsid w:val="0074313C"/>
    <w:rsid w:val="00760F8A"/>
    <w:rsid w:val="00774336"/>
    <w:rsid w:val="00775647"/>
    <w:rsid w:val="007B6D2E"/>
    <w:rsid w:val="007F6E12"/>
    <w:rsid w:val="0080082F"/>
    <w:rsid w:val="008267C4"/>
    <w:rsid w:val="0088721E"/>
    <w:rsid w:val="00890C74"/>
    <w:rsid w:val="008B157B"/>
    <w:rsid w:val="008B4803"/>
    <w:rsid w:val="008B7531"/>
    <w:rsid w:val="008D5836"/>
    <w:rsid w:val="008E621E"/>
    <w:rsid w:val="008E6BF7"/>
    <w:rsid w:val="008F2DBE"/>
    <w:rsid w:val="008F36EB"/>
    <w:rsid w:val="00907C25"/>
    <w:rsid w:val="009108A5"/>
    <w:rsid w:val="00914789"/>
    <w:rsid w:val="00915EA2"/>
    <w:rsid w:val="00953FF9"/>
    <w:rsid w:val="0099185B"/>
    <w:rsid w:val="009939B3"/>
    <w:rsid w:val="00A12254"/>
    <w:rsid w:val="00A1527B"/>
    <w:rsid w:val="00A17554"/>
    <w:rsid w:val="00A43429"/>
    <w:rsid w:val="00A511BD"/>
    <w:rsid w:val="00A53054"/>
    <w:rsid w:val="00A8028B"/>
    <w:rsid w:val="00A853AF"/>
    <w:rsid w:val="00A86E2F"/>
    <w:rsid w:val="00A87A6D"/>
    <w:rsid w:val="00AA4032"/>
    <w:rsid w:val="00AB0D77"/>
    <w:rsid w:val="00AB3F56"/>
    <w:rsid w:val="00AB546D"/>
    <w:rsid w:val="00AC0997"/>
    <w:rsid w:val="00AE1494"/>
    <w:rsid w:val="00AF4546"/>
    <w:rsid w:val="00B07C44"/>
    <w:rsid w:val="00B12D37"/>
    <w:rsid w:val="00B1619A"/>
    <w:rsid w:val="00B43BBA"/>
    <w:rsid w:val="00B82A56"/>
    <w:rsid w:val="00B92291"/>
    <w:rsid w:val="00BB24EF"/>
    <w:rsid w:val="00BB6EC5"/>
    <w:rsid w:val="00BD3278"/>
    <w:rsid w:val="00C00E79"/>
    <w:rsid w:val="00C03453"/>
    <w:rsid w:val="00C44602"/>
    <w:rsid w:val="00C535A0"/>
    <w:rsid w:val="00C9783A"/>
    <w:rsid w:val="00CC1005"/>
    <w:rsid w:val="00CE69F4"/>
    <w:rsid w:val="00CF0587"/>
    <w:rsid w:val="00D27B44"/>
    <w:rsid w:val="00D32BDD"/>
    <w:rsid w:val="00D44DB9"/>
    <w:rsid w:val="00D45D8E"/>
    <w:rsid w:val="00D47D6E"/>
    <w:rsid w:val="00D50370"/>
    <w:rsid w:val="00D53FC4"/>
    <w:rsid w:val="00D62E7E"/>
    <w:rsid w:val="00D646E3"/>
    <w:rsid w:val="00D66866"/>
    <w:rsid w:val="00D674EA"/>
    <w:rsid w:val="00D85B76"/>
    <w:rsid w:val="00DA5214"/>
    <w:rsid w:val="00DC4206"/>
    <w:rsid w:val="00DC7861"/>
    <w:rsid w:val="00DD2A7C"/>
    <w:rsid w:val="00E211EA"/>
    <w:rsid w:val="00E244B0"/>
    <w:rsid w:val="00E31CB2"/>
    <w:rsid w:val="00E62AB9"/>
    <w:rsid w:val="00E74951"/>
    <w:rsid w:val="00E74D43"/>
    <w:rsid w:val="00E755E4"/>
    <w:rsid w:val="00E81544"/>
    <w:rsid w:val="00E91633"/>
    <w:rsid w:val="00EB34A1"/>
    <w:rsid w:val="00EE21C4"/>
    <w:rsid w:val="00F138EC"/>
    <w:rsid w:val="00F2736E"/>
    <w:rsid w:val="00F61506"/>
    <w:rsid w:val="00F7395A"/>
    <w:rsid w:val="00F74936"/>
    <w:rsid w:val="00F8477B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735A"/>
  <w15:docId w15:val="{F009205E-0964-4418-AD9D-1BA2C6A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0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7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7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B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B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B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03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50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0370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370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80082F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2E187E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8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E18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47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7B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B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B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B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80082F"/>
    <w:pPr>
      <w:spacing w:after="100"/>
      <w:ind w:left="220"/>
    </w:pPr>
  </w:style>
  <w:style w:type="character" w:styleId="Tekstzastpczy">
    <w:name w:val="Placeholder Text"/>
    <w:basedOn w:val="Domylnaczcionkaakapitu"/>
    <w:uiPriority w:val="99"/>
    <w:semiHidden/>
    <w:rsid w:val="00236D5D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236D5D"/>
    <w:pPr>
      <w:spacing w:after="100"/>
      <w:ind w:left="440"/>
    </w:pPr>
  </w:style>
  <w:style w:type="paragraph" w:customStyle="1" w:styleId="Przesunity">
    <w:name w:val="Przesunięty"/>
    <w:basedOn w:val="Normalny"/>
    <w:link w:val="PrzesunityChar"/>
    <w:uiPriority w:val="99"/>
    <w:rsid w:val="006A42C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rzesunityChar">
    <w:name w:val="Przesunięty Char"/>
    <w:basedOn w:val="Domylnaczcionkaakapitu"/>
    <w:link w:val="Przesunity"/>
    <w:uiPriority w:val="99"/>
    <w:locked/>
    <w:rsid w:val="006A42C1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A4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A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owane">
    <w:name w:val="Punktowane"/>
    <w:basedOn w:val="Przesunity"/>
    <w:link w:val="PunktowaneChar"/>
    <w:uiPriority w:val="99"/>
    <w:rsid w:val="004864FA"/>
    <w:pPr>
      <w:numPr>
        <w:numId w:val="18"/>
      </w:numPr>
      <w:ind w:left="1219" w:hanging="510"/>
    </w:pPr>
  </w:style>
  <w:style w:type="character" w:customStyle="1" w:styleId="PunktowaneChar">
    <w:name w:val="Punktowane Char"/>
    <w:basedOn w:val="PrzesunityChar"/>
    <w:link w:val="Punktowane"/>
    <w:uiPriority w:val="99"/>
    <w:locked/>
    <w:rsid w:val="004864F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03F"/>
  </w:style>
  <w:style w:type="paragraph" w:styleId="Stopka">
    <w:name w:val="footer"/>
    <w:basedOn w:val="Normalny"/>
    <w:link w:val="StopkaZnak"/>
    <w:uiPriority w:val="99"/>
    <w:unhideWhenUsed/>
    <w:rsid w:val="002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03F"/>
  </w:style>
  <w:style w:type="character" w:customStyle="1" w:styleId="base">
    <w:name w:val="base"/>
    <w:basedOn w:val="Domylnaczcionkaakapitu"/>
    <w:rsid w:val="00B07C44"/>
  </w:style>
  <w:style w:type="paragraph" w:styleId="Tytu">
    <w:name w:val="Title"/>
    <w:basedOn w:val="Normalny"/>
    <w:next w:val="Normalny"/>
    <w:link w:val="TytuZnak"/>
    <w:uiPriority w:val="10"/>
    <w:qFormat/>
    <w:rsid w:val="00123F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0A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6264"/>
    <w:rPr>
      <w:b/>
      <w:bCs/>
    </w:rPr>
  </w:style>
  <w:style w:type="character" w:customStyle="1" w:styleId="TytuartykuuChar">
    <w:name w:val="Tytuł artykułu Char"/>
    <w:basedOn w:val="Domylnaczcionkaakapitu"/>
    <w:link w:val="Tytuartykuu"/>
    <w:uiPriority w:val="99"/>
    <w:locked/>
    <w:rsid w:val="005A234D"/>
    <w:rPr>
      <w:rFonts w:ascii="Cambria" w:eastAsia="Times New Roman" w:hAnsi="Cambria" w:cstheme="majorBidi"/>
      <w:b/>
      <w:bCs/>
      <w:color w:val="000000"/>
      <w:spacing w:val="-10"/>
      <w:kern w:val="28"/>
      <w:sz w:val="28"/>
      <w:szCs w:val="32"/>
    </w:rPr>
  </w:style>
  <w:style w:type="paragraph" w:customStyle="1" w:styleId="Tytuartykuu">
    <w:name w:val="Tytuł artykułu"/>
    <w:basedOn w:val="Tytu"/>
    <w:next w:val="Normalny"/>
    <w:link w:val="TytuartykuuChar"/>
    <w:uiPriority w:val="99"/>
    <w:rsid w:val="005A234D"/>
    <w:pPr>
      <w:spacing w:before="240" w:after="60"/>
      <w:contextualSpacing w:val="0"/>
      <w:jc w:val="center"/>
      <w:outlineLvl w:val="0"/>
    </w:pPr>
    <w:rPr>
      <w:rFonts w:ascii="Cambria" w:eastAsia="Times New Roman" w:hAnsi="Cambria"/>
      <w:b/>
      <w:bCs/>
      <w:color w:val="000000"/>
      <w:sz w:val="28"/>
      <w:szCs w:val="32"/>
    </w:rPr>
  </w:style>
  <w:style w:type="paragraph" w:styleId="Bezodstpw">
    <w:name w:val="No Spacing"/>
    <w:uiPriority w:val="99"/>
    <w:qFormat/>
    <w:rsid w:val="00622CC7"/>
    <w:pPr>
      <w:suppressAutoHyphens/>
      <w:spacing w:after="0" w:line="100" w:lineRule="atLeast"/>
      <w:ind w:left="437" w:hanging="437"/>
      <w:jc w:val="both"/>
    </w:pPr>
    <w:rPr>
      <w:rFonts w:ascii="Calibri" w:eastAsia="Lucida Sans Unicode" w:hAnsi="Calibri" w:cs="Times New Roman"/>
      <w:kern w:val="1"/>
      <w:lang w:eastAsia="ar-SA"/>
    </w:rPr>
  </w:style>
  <w:style w:type="paragraph" w:customStyle="1" w:styleId="Akapitzlist1">
    <w:name w:val="Akapit z listą1"/>
    <w:rsid w:val="00622CC7"/>
    <w:pPr>
      <w:widowControl w:val="0"/>
      <w:suppressAutoHyphens/>
      <w:ind w:left="720" w:hanging="340"/>
      <w:jc w:val="both"/>
    </w:pPr>
    <w:rPr>
      <w:rFonts w:ascii="Calibri" w:eastAsia="Lucida Sans Unicode" w:hAnsi="Calibri" w:cs="Times New Roman"/>
      <w:kern w:val="1"/>
      <w:lang w:eastAsia="ar-SA"/>
    </w:rPr>
  </w:style>
  <w:style w:type="character" w:customStyle="1" w:styleId="attribute-name">
    <w:name w:val="attribute-name"/>
    <w:basedOn w:val="Domylnaczcionkaakapitu"/>
    <w:rsid w:val="0054789F"/>
  </w:style>
  <w:style w:type="character" w:customStyle="1" w:styleId="attribute-values">
    <w:name w:val="attribute-values"/>
    <w:basedOn w:val="Domylnaczcionkaakapitu"/>
    <w:rsid w:val="0054789F"/>
  </w:style>
  <w:style w:type="paragraph" w:customStyle="1" w:styleId="xparagraph">
    <w:name w:val="x_paragraph"/>
    <w:basedOn w:val="Normalny"/>
    <w:rsid w:val="001018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xnormaltextrun">
    <w:name w:val="x_normaltextrun"/>
    <w:basedOn w:val="Domylnaczcionkaakapitu"/>
    <w:rsid w:val="001018FD"/>
  </w:style>
  <w:style w:type="character" w:customStyle="1" w:styleId="xeop">
    <w:name w:val="x_eop"/>
    <w:basedOn w:val="Domylnaczcionkaakapitu"/>
    <w:rsid w:val="001018FD"/>
  </w:style>
  <w:style w:type="character" w:customStyle="1" w:styleId="xspellingerror">
    <w:name w:val="x_spellingerror"/>
    <w:basedOn w:val="Domylnaczcionkaakapitu"/>
    <w:rsid w:val="001018FD"/>
  </w:style>
  <w:style w:type="paragraph" w:customStyle="1" w:styleId="xmsonormal">
    <w:name w:val="x_msonormal"/>
    <w:basedOn w:val="Normalny"/>
    <w:rsid w:val="00B43BBA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AB42-D2C1-4ADA-AC98-DF2A64E9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Natkaniec</dc:creator>
  <cp:lastModifiedBy>Dariusz Buras</cp:lastModifiedBy>
  <cp:revision>5</cp:revision>
  <cp:lastPrinted>2024-05-22T06:04:00Z</cp:lastPrinted>
  <dcterms:created xsi:type="dcterms:W3CDTF">2024-06-14T13:26:00Z</dcterms:created>
  <dcterms:modified xsi:type="dcterms:W3CDTF">2024-07-19T05:59:00Z</dcterms:modified>
</cp:coreProperties>
</file>