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C1" w:rsidRDefault="00D441C1" w:rsidP="00D441C1">
      <w:pPr>
        <w:pStyle w:val="Default"/>
      </w:pPr>
    </w:p>
    <w:p w:rsidR="00D441C1" w:rsidRDefault="00D441C1" w:rsidP="00D441C1">
      <w:pPr>
        <w:pStyle w:val="Default"/>
        <w:rPr>
          <w:sz w:val="23"/>
          <w:szCs w:val="23"/>
        </w:rPr>
      </w:pPr>
      <w:r>
        <w:t xml:space="preserve"> </w:t>
      </w:r>
    </w:p>
    <w:p w:rsidR="00D441C1" w:rsidRDefault="00D441C1" w:rsidP="00D441C1">
      <w:pPr>
        <w:pStyle w:val="Default"/>
        <w:rPr>
          <w:color w:val="auto"/>
        </w:rPr>
      </w:pPr>
    </w:p>
    <w:p w:rsidR="00D441C1" w:rsidRDefault="00D441C1" w:rsidP="00D441C1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 w:rsidR="002F0EAB">
        <w:rPr>
          <w:color w:val="auto"/>
        </w:rPr>
        <w:t xml:space="preserve">                                                </w:t>
      </w: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ZAKRES RZECZOWY </w:t>
      </w:r>
    </w:p>
    <w:p w:rsidR="00D441C1" w:rsidRDefault="00D441C1" w:rsidP="00D441C1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I. Przedmiot zamówienia publicznego: </w:t>
      </w:r>
      <w:r>
        <w:rPr>
          <w:color w:val="auto"/>
          <w:sz w:val="22"/>
          <w:szCs w:val="22"/>
        </w:rPr>
        <w:t xml:space="preserve">Dokumentacja projektowo-kosztorysowa remontu mostu przez rzekę </w:t>
      </w:r>
      <w:proofErr w:type="spellStart"/>
      <w:r>
        <w:rPr>
          <w:color w:val="auto"/>
          <w:sz w:val="22"/>
          <w:szCs w:val="22"/>
        </w:rPr>
        <w:t>Seraf</w:t>
      </w:r>
      <w:r w:rsidR="006379C0">
        <w:rPr>
          <w:color w:val="auto"/>
          <w:sz w:val="22"/>
          <w:szCs w:val="22"/>
        </w:rPr>
        <w:t>ę</w:t>
      </w:r>
      <w:proofErr w:type="spellEnd"/>
      <w:r w:rsidR="006A430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w ciągu ul. Zamłynie.</w:t>
      </w:r>
    </w:p>
    <w:p w:rsidR="00D441C1" w:rsidRDefault="00D441C1" w:rsidP="00D441C1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Dokumentacja projektowa wraz z Specyfikacjami technicznymi wykonania i odbioru robót budowlanych (STWIORB) powinna być wykonana w stopniu dokładności i zakresie niezbędnym do sporządzenia przedmiaru robót, kosztorysu inwestorskiego, przygotowania oferty przez wykonawców robót budowlanych. </w:t>
      </w: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wymaga odbycia wizji lokalnej w terenie. </w:t>
      </w:r>
    </w:p>
    <w:p w:rsidR="00D441C1" w:rsidRDefault="00D441C1" w:rsidP="00D441C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Przedmiot zamówienia należy wykonać zgodnie z obowiązującymi przepisami – ustawami i rozporządzeniami. </w:t>
      </w: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</w:p>
    <w:p w:rsidR="00D441C1" w:rsidRPr="00D441C1" w:rsidRDefault="00D441C1" w:rsidP="00D441C1">
      <w:pPr>
        <w:pStyle w:val="Default"/>
        <w:spacing w:after="256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II. Zakres szczegółowy zamówienia: </w:t>
      </w:r>
    </w:p>
    <w:p w:rsidR="00D441C1" w:rsidRPr="00D441C1" w:rsidRDefault="00D441C1" w:rsidP="00D441C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441C1">
        <w:rPr>
          <w:rFonts w:ascii="Times New Roman" w:hAnsi="Times New Roman"/>
          <w:sz w:val="24"/>
          <w:szCs w:val="24"/>
        </w:rPr>
        <w:t>1.Ocena stanu technicznego obiektu mostowego.</w:t>
      </w:r>
    </w:p>
    <w:p w:rsidR="00D441C1" w:rsidRPr="00D441C1" w:rsidRDefault="00D441C1" w:rsidP="00D441C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441C1">
        <w:rPr>
          <w:rFonts w:ascii="Times New Roman" w:hAnsi="Times New Roman"/>
          <w:sz w:val="24"/>
          <w:szCs w:val="24"/>
        </w:rPr>
        <w:t>2.Określenie aktualnej nośności mostu .</w:t>
      </w:r>
    </w:p>
    <w:p w:rsidR="00D441C1" w:rsidRPr="00D441C1" w:rsidRDefault="00D441C1" w:rsidP="00D441C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441C1">
        <w:rPr>
          <w:rFonts w:ascii="Times New Roman" w:hAnsi="Times New Roman"/>
          <w:sz w:val="24"/>
          <w:szCs w:val="24"/>
        </w:rPr>
        <w:t>3.Projekt techniczny remontu obiektu.</w:t>
      </w:r>
    </w:p>
    <w:p w:rsidR="00D441C1" w:rsidRPr="00D441C1" w:rsidRDefault="00D441C1" w:rsidP="00D441C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441C1">
        <w:rPr>
          <w:rFonts w:ascii="Times New Roman" w:hAnsi="Times New Roman"/>
          <w:sz w:val="24"/>
          <w:szCs w:val="24"/>
        </w:rPr>
        <w:t>4.Specyfikacje Techniczne Wykonania i Odbioru Robót Budowlanych.</w:t>
      </w:r>
    </w:p>
    <w:p w:rsidR="00D441C1" w:rsidRPr="00D441C1" w:rsidRDefault="00D441C1" w:rsidP="00D441C1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D441C1">
        <w:rPr>
          <w:rFonts w:ascii="Times New Roman" w:hAnsi="Times New Roman"/>
          <w:sz w:val="24"/>
          <w:szCs w:val="24"/>
        </w:rPr>
        <w:t xml:space="preserve">5.Przedmiar robót </w:t>
      </w:r>
    </w:p>
    <w:p w:rsidR="001B39B3" w:rsidRPr="00D441C1" w:rsidRDefault="001B39B3" w:rsidP="00D441C1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D441C1" w:rsidRPr="00D441C1">
        <w:rPr>
          <w:rFonts w:ascii="Times New Roman" w:hAnsi="Times New Roman"/>
          <w:sz w:val="24"/>
          <w:szCs w:val="24"/>
        </w:rPr>
        <w:t>Kosztorys inwestorski</w:t>
      </w:r>
    </w:p>
    <w:p w:rsidR="00D441C1" w:rsidRDefault="00D441C1" w:rsidP="001B39B3">
      <w:pPr>
        <w:pStyle w:val="Zwykytekst"/>
        <w:jc w:val="both"/>
      </w:pPr>
      <w:r w:rsidRPr="00D441C1">
        <w:rPr>
          <w:rFonts w:ascii="Times New Roman" w:hAnsi="Times New Roman"/>
          <w:sz w:val="24"/>
          <w:szCs w:val="24"/>
        </w:rPr>
        <w:t>7.Przygotowanie</w:t>
      </w:r>
      <w:r>
        <w:rPr>
          <w:rFonts w:ascii="Times New Roman" w:hAnsi="Times New Roman"/>
          <w:sz w:val="24"/>
          <w:szCs w:val="24"/>
        </w:rPr>
        <w:t xml:space="preserve"> kompletnych </w:t>
      </w:r>
      <w:r w:rsidRPr="00D441C1">
        <w:rPr>
          <w:rFonts w:ascii="Times New Roman" w:hAnsi="Times New Roman"/>
          <w:sz w:val="24"/>
          <w:szCs w:val="24"/>
        </w:rPr>
        <w:t xml:space="preserve"> materiałów do zgłoszenia remontu obiektu.</w:t>
      </w:r>
    </w:p>
    <w:p w:rsidR="00D441C1" w:rsidRDefault="00D441C1" w:rsidP="00D441C1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Do dokumentacji należy dołączyć uprawnienia projektantów poszczególnych branż zgodnie z wymogami Prawa budowlanego wraz z dokumentem potwierdzającym przynależność do Polskiej Izby Inżynierów Budownictwa. </w:t>
      </w: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</w:p>
    <w:p w:rsidR="00D441C1" w:rsidRDefault="00D441C1" w:rsidP="001B39B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III. Warunki realizacji prac: </w:t>
      </w: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</w:p>
    <w:p w:rsidR="00D441C1" w:rsidRDefault="00D441C1" w:rsidP="001B39B3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Termin realizacji </w:t>
      </w:r>
      <w:r>
        <w:rPr>
          <w:b/>
          <w:bCs/>
          <w:color w:val="auto"/>
          <w:sz w:val="22"/>
          <w:szCs w:val="22"/>
        </w:rPr>
        <w:t xml:space="preserve">do dnia </w:t>
      </w:r>
      <w:r w:rsidR="001B39B3">
        <w:rPr>
          <w:b/>
          <w:bCs/>
          <w:color w:val="auto"/>
          <w:sz w:val="22"/>
          <w:szCs w:val="22"/>
        </w:rPr>
        <w:t>15.12</w:t>
      </w:r>
      <w:r>
        <w:rPr>
          <w:b/>
          <w:bCs/>
          <w:color w:val="auto"/>
          <w:sz w:val="22"/>
          <w:szCs w:val="22"/>
        </w:rPr>
        <w:t xml:space="preserve">.2023 r. </w:t>
      </w:r>
    </w:p>
    <w:p w:rsidR="00D441C1" w:rsidRDefault="00D441C1" w:rsidP="001B39B3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Przekazanie do ZDMK kompletnej dokumentacji projektowej</w:t>
      </w:r>
      <w:r>
        <w:rPr>
          <w:color w:val="auto"/>
          <w:sz w:val="22"/>
          <w:szCs w:val="22"/>
        </w:rPr>
        <w:t xml:space="preserve"> </w:t>
      </w: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</w:p>
    <w:p w:rsidR="00D441C1" w:rsidRDefault="00D441C1" w:rsidP="00D441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Przekazanie i odbiór przedmiotu zamówienia odbędzie się na podstawie protokołu zdawczo – odbiorczego i oświadczenia projektanta o kompletności projektu oraz o tym, że projekt został wykonany zgodnie z umową, obowiązującymi przepisami, normami i jest kompletny z punktu widzenia celu, któremu mają służyć. Do projektu należy dołączyć oświadczenia Projektantów branżowych, że wszystkie uwagi wniesione na etapie opracowania projektu zostały w nim uwzględnione; </w:t>
      </w:r>
    </w:p>
    <w:p w:rsidR="00D441C1" w:rsidRPr="001B39B3" w:rsidRDefault="001B39B3" w:rsidP="00D732DB">
      <w:pPr>
        <w:pStyle w:val="Default"/>
        <w:numPr>
          <w:ilvl w:val="0"/>
          <w:numId w:val="5"/>
        </w:numPr>
        <w:spacing w:after="38"/>
        <w:ind w:left="1342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D441C1" w:rsidRPr="001B39B3">
        <w:rPr>
          <w:color w:val="auto"/>
          <w:sz w:val="22"/>
          <w:szCs w:val="22"/>
        </w:rPr>
        <w:t xml:space="preserve">) przekazanie do ZDMK kompletu opracowań zgodnie z zakresem rzeczowym wraz z </w:t>
      </w:r>
      <w:r w:rsidRPr="001B39B3">
        <w:rPr>
          <w:color w:val="auto"/>
          <w:sz w:val="22"/>
          <w:szCs w:val="22"/>
        </w:rPr>
        <w:t xml:space="preserve">kompletnym wnioskiem </w:t>
      </w:r>
      <w:r w:rsidR="00D441C1" w:rsidRPr="001B39B3">
        <w:rPr>
          <w:i/>
          <w:iCs/>
          <w:color w:val="auto"/>
          <w:sz w:val="22"/>
          <w:szCs w:val="22"/>
        </w:rPr>
        <w:t>zgł</w:t>
      </w:r>
      <w:r w:rsidRPr="001B39B3">
        <w:rPr>
          <w:i/>
          <w:iCs/>
          <w:color w:val="auto"/>
          <w:sz w:val="22"/>
          <w:szCs w:val="22"/>
        </w:rPr>
        <w:t>oszenia</w:t>
      </w:r>
      <w:r w:rsidR="00D441C1" w:rsidRPr="001B39B3">
        <w:rPr>
          <w:i/>
          <w:iCs/>
          <w:color w:val="auto"/>
          <w:sz w:val="22"/>
          <w:szCs w:val="22"/>
        </w:rPr>
        <w:t xml:space="preserve"> zamiaru wykonania robót </w:t>
      </w:r>
      <w:proofErr w:type="spellStart"/>
      <w:r w:rsidR="00D441C1" w:rsidRPr="001B39B3">
        <w:rPr>
          <w:i/>
          <w:iCs/>
          <w:color w:val="auto"/>
          <w:sz w:val="22"/>
          <w:szCs w:val="22"/>
        </w:rPr>
        <w:t>budowlanych</w:t>
      </w:r>
      <w:r w:rsidR="00D441C1" w:rsidRPr="001B39B3">
        <w:rPr>
          <w:color w:val="auto"/>
          <w:sz w:val="22"/>
          <w:szCs w:val="22"/>
        </w:rPr>
        <w:t>c</w:t>
      </w:r>
      <w:proofErr w:type="spellEnd"/>
      <w:r w:rsidR="00D441C1" w:rsidRPr="001B39B3">
        <w:rPr>
          <w:color w:val="auto"/>
          <w:sz w:val="22"/>
          <w:szCs w:val="22"/>
        </w:rPr>
        <w:t xml:space="preserve">) przekazanie do ZDMK prawomocnej decyzji </w:t>
      </w:r>
      <w:proofErr w:type="spellStart"/>
      <w:r w:rsidR="00D441C1" w:rsidRPr="001B39B3">
        <w:rPr>
          <w:color w:val="auto"/>
          <w:sz w:val="22"/>
          <w:szCs w:val="22"/>
        </w:rPr>
        <w:t>formalno</w:t>
      </w:r>
      <w:proofErr w:type="spellEnd"/>
      <w:r w:rsidR="00D441C1" w:rsidRPr="001B39B3">
        <w:rPr>
          <w:color w:val="auto"/>
          <w:sz w:val="22"/>
          <w:szCs w:val="22"/>
        </w:rPr>
        <w:t xml:space="preserve"> – prawnej, </w:t>
      </w:r>
    </w:p>
    <w:p w:rsidR="00D441C1" w:rsidRDefault="001B39B3" w:rsidP="00D441C1">
      <w:pPr>
        <w:pStyle w:val="Default"/>
        <w:numPr>
          <w:ilvl w:val="0"/>
          <w:numId w:val="5"/>
        </w:numPr>
        <w:spacing w:after="38"/>
        <w:ind w:left="1342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</w:t>
      </w:r>
      <w:r w:rsidR="00D441C1">
        <w:rPr>
          <w:color w:val="auto"/>
          <w:sz w:val="22"/>
          <w:szCs w:val="22"/>
        </w:rPr>
        <w:t xml:space="preserve">) za zgodność przedmiaru z projektem odpowiada Projektant, w razie zapytań oferentów w trakcie ogłaszania przetargu na wykonawstwo, Projektant jest zobowiązany do udzielania odpowiedzi w ciągu 24 godzin do ZDMK, </w:t>
      </w:r>
    </w:p>
    <w:p w:rsidR="00D441C1" w:rsidRDefault="001B39B3" w:rsidP="00D441C1">
      <w:pPr>
        <w:pStyle w:val="Default"/>
        <w:numPr>
          <w:ilvl w:val="0"/>
          <w:numId w:val="5"/>
        </w:numPr>
        <w:spacing w:after="38"/>
        <w:ind w:left="1342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D441C1">
        <w:rPr>
          <w:color w:val="auto"/>
          <w:sz w:val="22"/>
          <w:szCs w:val="22"/>
        </w:rPr>
        <w:t xml:space="preserve">) przy odbiorze końcowym przedstawić zestawienie opracowanych dokumentacji oraz uzyskanych warunków, opinii, uzgodnień i decyzji administracyjnych i przekazać wszystkie pisma w oryginale, </w:t>
      </w:r>
    </w:p>
    <w:p w:rsidR="00D441C1" w:rsidRDefault="001B39B3" w:rsidP="00D441C1">
      <w:pPr>
        <w:pStyle w:val="Default"/>
        <w:numPr>
          <w:ilvl w:val="0"/>
          <w:numId w:val="5"/>
        </w:numPr>
        <w:spacing w:after="38"/>
        <w:ind w:left="1342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d</w:t>
      </w:r>
      <w:r w:rsidR="00D441C1">
        <w:rPr>
          <w:color w:val="auto"/>
          <w:sz w:val="22"/>
          <w:szCs w:val="22"/>
        </w:rPr>
        <w:t xml:space="preserve">) na wezwanie Zamawiającego Wykonawca zobowiązany jest przedstawić stan zaawansowania prac projektowych (również w formie elektronicznej), </w:t>
      </w:r>
    </w:p>
    <w:p w:rsidR="00D441C1" w:rsidRDefault="001B39B3" w:rsidP="00D441C1">
      <w:pPr>
        <w:pStyle w:val="Default"/>
        <w:numPr>
          <w:ilvl w:val="0"/>
          <w:numId w:val="5"/>
        </w:numPr>
        <w:spacing w:after="38"/>
        <w:ind w:left="1342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</w:t>
      </w:r>
      <w:r w:rsidR="00D441C1">
        <w:rPr>
          <w:color w:val="auto"/>
          <w:sz w:val="22"/>
          <w:szCs w:val="22"/>
        </w:rPr>
        <w:t xml:space="preserve">) wykonawca zobowiązany jest do comiesięcznego przedstawienia raportu z realizacji prac w formie pisemnej, </w:t>
      </w:r>
    </w:p>
    <w:p w:rsidR="00D441C1" w:rsidRPr="001B39B3" w:rsidRDefault="001B39B3" w:rsidP="00D441C1">
      <w:pPr>
        <w:pStyle w:val="Default"/>
        <w:numPr>
          <w:ilvl w:val="0"/>
          <w:numId w:val="5"/>
        </w:numPr>
        <w:ind w:left="1342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</w:t>
      </w:r>
      <w:r w:rsidR="00D441C1">
        <w:rPr>
          <w:color w:val="auto"/>
          <w:sz w:val="22"/>
          <w:szCs w:val="22"/>
        </w:rPr>
        <w:t>) wszelkie opłaty za pozyskiwane decyzje, uzgodnie</w:t>
      </w:r>
      <w:r>
        <w:rPr>
          <w:color w:val="auto"/>
          <w:sz w:val="22"/>
          <w:szCs w:val="22"/>
        </w:rPr>
        <w:t>nia i opinie ponosi Projektant</w:t>
      </w:r>
    </w:p>
    <w:p w:rsidR="001421DE" w:rsidRDefault="001421DE" w:rsidP="00D441C1"/>
    <w:sectPr w:rsidR="0014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A0E1F7"/>
    <w:multiLevelType w:val="hybridMultilevel"/>
    <w:tmpl w:val="B2418EA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35F5E7"/>
    <w:multiLevelType w:val="hybridMultilevel"/>
    <w:tmpl w:val="41B3FAD5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08224"/>
    <w:multiLevelType w:val="hybridMultilevel"/>
    <w:tmpl w:val="1D4DA02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807A1"/>
    <w:multiLevelType w:val="hybridMultilevel"/>
    <w:tmpl w:val="30D53F2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350FBB"/>
    <w:multiLevelType w:val="hybridMultilevel"/>
    <w:tmpl w:val="1E6A17C0"/>
    <w:lvl w:ilvl="0" w:tplc="5F56CB9E">
      <w:start w:val="1"/>
      <w:numFmt w:val="decimal"/>
      <w:lvlText w:val="%1."/>
      <w:lvlJc w:val="left"/>
      <w:pPr>
        <w:ind w:left="1342" w:hanging="360"/>
      </w:pPr>
    </w:lvl>
    <w:lvl w:ilvl="1" w:tplc="04150019">
      <w:start w:val="1"/>
      <w:numFmt w:val="lowerLetter"/>
      <w:lvlText w:val="%2."/>
      <w:lvlJc w:val="left"/>
      <w:pPr>
        <w:ind w:left="2062" w:hanging="360"/>
      </w:pPr>
    </w:lvl>
    <w:lvl w:ilvl="2" w:tplc="0415001B">
      <w:start w:val="1"/>
      <w:numFmt w:val="lowerRoman"/>
      <w:lvlText w:val="%3."/>
      <w:lvlJc w:val="right"/>
      <w:pPr>
        <w:ind w:left="2782" w:hanging="180"/>
      </w:pPr>
    </w:lvl>
    <w:lvl w:ilvl="3" w:tplc="0415000F">
      <w:start w:val="1"/>
      <w:numFmt w:val="decimal"/>
      <w:lvlText w:val="%4."/>
      <w:lvlJc w:val="left"/>
      <w:pPr>
        <w:ind w:left="3502" w:hanging="360"/>
      </w:pPr>
    </w:lvl>
    <w:lvl w:ilvl="4" w:tplc="04150019">
      <w:start w:val="1"/>
      <w:numFmt w:val="lowerLetter"/>
      <w:lvlText w:val="%5."/>
      <w:lvlJc w:val="left"/>
      <w:pPr>
        <w:ind w:left="4222" w:hanging="360"/>
      </w:pPr>
    </w:lvl>
    <w:lvl w:ilvl="5" w:tplc="0415001B">
      <w:start w:val="1"/>
      <w:numFmt w:val="lowerRoman"/>
      <w:lvlText w:val="%6."/>
      <w:lvlJc w:val="right"/>
      <w:pPr>
        <w:ind w:left="4942" w:hanging="180"/>
      </w:pPr>
    </w:lvl>
    <w:lvl w:ilvl="6" w:tplc="0415000F">
      <w:start w:val="1"/>
      <w:numFmt w:val="decimal"/>
      <w:lvlText w:val="%7."/>
      <w:lvlJc w:val="left"/>
      <w:pPr>
        <w:ind w:left="5662" w:hanging="360"/>
      </w:pPr>
    </w:lvl>
    <w:lvl w:ilvl="7" w:tplc="04150019">
      <w:start w:val="1"/>
      <w:numFmt w:val="lowerLetter"/>
      <w:lvlText w:val="%8."/>
      <w:lvlJc w:val="left"/>
      <w:pPr>
        <w:ind w:left="6382" w:hanging="360"/>
      </w:pPr>
    </w:lvl>
    <w:lvl w:ilvl="8" w:tplc="0415001B">
      <w:start w:val="1"/>
      <w:numFmt w:val="lowerRoman"/>
      <w:lvlText w:val="%9."/>
      <w:lvlJc w:val="right"/>
      <w:pPr>
        <w:ind w:left="7102" w:hanging="180"/>
      </w:pPr>
    </w:lvl>
  </w:abstractNum>
  <w:abstractNum w:abstractNumId="5" w15:restartNumberingAfterBreak="0">
    <w:nsid w:val="0B963419"/>
    <w:multiLevelType w:val="hybridMultilevel"/>
    <w:tmpl w:val="912E2F28"/>
    <w:lvl w:ilvl="0" w:tplc="E5DE25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14B3F"/>
    <w:multiLevelType w:val="hybridMultilevel"/>
    <w:tmpl w:val="3454C966"/>
    <w:lvl w:ilvl="0" w:tplc="F65CB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BDEC1"/>
    <w:multiLevelType w:val="hybridMultilevel"/>
    <w:tmpl w:val="6D92A7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C1"/>
    <w:rsid w:val="001421DE"/>
    <w:rsid w:val="001B39B3"/>
    <w:rsid w:val="002F0EAB"/>
    <w:rsid w:val="006379C0"/>
    <w:rsid w:val="006A4305"/>
    <w:rsid w:val="00D4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EEEE"/>
  <w15:chartTrackingRefBased/>
  <w15:docId w15:val="{AB49871A-F5B5-44BC-B190-45A12012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4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44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44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4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Gawlak</dc:creator>
  <cp:keywords/>
  <dc:description/>
  <cp:lastModifiedBy>Ewa Gawlak</cp:lastModifiedBy>
  <cp:revision>7</cp:revision>
  <cp:lastPrinted>2023-10-26T11:56:00Z</cp:lastPrinted>
  <dcterms:created xsi:type="dcterms:W3CDTF">2023-10-26T11:16:00Z</dcterms:created>
  <dcterms:modified xsi:type="dcterms:W3CDTF">2023-10-26T11:57:00Z</dcterms:modified>
</cp:coreProperties>
</file>