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2CA927D4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 xml:space="preserve">Dyrektora Zarządu Dróg Miasta Krakowa z dnia 28 stycznia 2022 r. </w:t>
      </w:r>
      <w:r w:rsidR="00D714AF">
        <w:rPr>
          <w:rFonts w:ascii="Lato" w:hAnsi="Lato"/>
          <w:sz w:val="22"/>
          <w:szCs w:val="22"/>
        </w:rPr>
        <w:br/>
      </w:r>
      <w:r w:rsidR="00B26577" w:rsidRPr="00220223">
        <w:rPr>
          <w:rFonts w:ascii="Lato" w:hAnsi="Lato"/>
          <w:sz w:val="22"/>
          <w:szCs w:val="22"/>
        </w:rPr>
        <w:t>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2AF26853" w14:textId="3D3251F6" w:rsidR="00AD070B" w:rsidRPr="00756FCB" w:rsidRDefault="000653BA" w:rsidP="00AD070B">
      <w:pPr>
        <w:jc w:val="both"/>
        <w:rPr>
          <w:rFonts w:ascii="Lato" w:hAnsi="Lato"/>
          <w:b/>
          <w:bCs w:val="0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C7182A" w:rsidRPr="002C36E2">
        <w:rPr>
          <w:rFonts w:ascii="Lato" w:hAnsi="Lato"/>
          <w:b/>
        </w:rPr>
        <w:t>„</w:t>
      </w:r>
      <w:r w:rsidR="00C7182A">
        <w:rPr>
          <w:rFonts w:ascii="Lato" w:hAnsi="Lato"/>
          <w:b/>
        </w:rPr>
        <w:t>Opieka</w:t>
      </w:r>
      <w:r w:rsidR="00C7182A" w:rsidRPr="002C36E2">
        <w:rPr>
          <w:rFonts w:ascii="Lato" w:hAnsi="Lato"/>
          <w:b/>
        </w:rPr>
        <w:t xml:space="preserve"> techniczna oraz </w:t>
      </w:r>
      <w:r w:rsidR="00C7182A">
        <w:rPr>
          <w:rFonts w:ascii="Lato" w:hAnsi="Lato"/>
          <w:b/>
        </w:rPr>
        <w:t>nadzór autorski</w:t>
      </w:r>
      <w:r w:rsidR="00C7182A" w:rsidRPr="002C36E2">
        <w:rPr>
          <w:rFonts w:ascii="Lato" w:hAnsi="Lato"/>
          <w:b/>
        </w:rPr>
        <w:t xml:space="preserve"> dla systemu </w:t>
      </w:r>
      <w:proofErr w:type="spellStart"/>
      <w:r w:rsidR="00C7182A" w:rsidRPr="002C36E2">
        <w:rPr>
          <w:rFonts w:ascii="Lato" w:hAnsi="Lato"/>
          <w:b/>
        </w:rPr>
        <w:t>eDIOM</w:t>
      </w:r>
      <w:proofErr w:type="spellEnd"/>
      <w:r w:rsidR="00C7182A" w:rsidRPr="002C36E2">
        <w:rPr>
          <w:rFonts w:ascii="Lato" w:hAnsi="Lato"/>
          <w:b/>
        </w:rPr>
        <w:t xml:space="preserve"> ”</w:t>
      </w:r>
    </w:p>
    <w:p w14:paraId="03A872FE" w14:textId="32555E7E" w:rsidR="00B22FC8" w:rsidRPr="00220223" w:rsidRDefault="005370AD" w:rsidP="00AD070B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1FEC65B1" w14:textId="77777777" w:rsidR="00C7182A" w:rsidRPr="00A52363" w:rsidRDefault="000653BA" w:rsidP="00C7182A">
      <w:pPr>
        <w:spacing w:after="7"/>
        <w:rPr>
          <w:rFonts w:ascii="Lato" w:eastAsiaTheme="minorHAnsi" w:hAnsi="Lato"/>
          <w:b/>
          <w:color w:val="000000"/>
          <w:sz w:val="22"/>
          <w:szCs w:val="22"/>
          <w:lang w:eastAsia="en-US"/>
        </w:rPr>
      </w:pPr>
      <w:r w:rsidRPr="00A52363">
        <w:rPr>
          <w:rFonts w:ascii="Lato" w:hAnsi="Lato"/>
          <w:b/>
          <w:sz w:val="22"/>
          <w:szCs w:val="22"/>
        </w:rPr>
        <w:t xml:space="preserve">Kod CPV: </w:t>
      </w:r>
      <w:r w:rsidR="00C7182A" w:rsidRPr="00A52363">
        <w:rPr>
          <w:rFonts w:ascii="Lato" w:hAnsi="Lato"/>
          <w:b/>
        </w:rPr>
        <w:t>48000000-8 – Pakiety oprogramowania i systemy</w:t>
      </w:r>
      <w:r w:rsidR="00C7182A" w:rsidRPr="00A5236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</w:t>
      </w:r>
    </w:p>
    <w:p w14:paraId="2BE3862B" w14:textId="77777777" w:rsidR="00C7182A" w:rsidRPr="00A52363" w:rsidRDefault="000653BA" w:rsidP="00C7182A">
      <w:pPr>
        <w:spacing w:after="7"/>
        <w:rPr>
          <w:rFonts w:ascii="Lato" w:hAnsi="Lato"/>
          <w:b/>
          <w:sz w:val="22"/>
          <w:szCs w:val="22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Przewidywany termin realizacji zamówienia:</w:t>
      </w:r>
      <w:r w:rsidR="00C7182A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C7182A" w:rsidRPr="00A5236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10 miesięcy</w:t>
      </w:r>
      <w:r w:rsidRPr="00A5236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</w:t>
      </w:r>
      <w:r w:rsidR="00756FCB" w:rsidRPr="00A52363">
        <w:rPr>
          <w:rFonts w:ascii="Lato" w:hAnsi="Lato"/>
          <w:b/>
          <w:sz w:val="22"/>
          <w:szCs w:val="22"/>
        </w:rPr>
        <w:t xml:space="preserve">od dnia zawarcia umowy </w:t>
      </w:r>
    </w:p>
    <w:p w14:paraId="33D01DF6" w14:textId="77BD1535" w:rsidR="00992A0F" w:rsidRPr="00220223" w:rsidRDefault="00992A0F" w:rsidP="00C7182A">
      <w:pPr>
        <w:spacing w:after="7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12</w:t>
      </w:r>
      <w:r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miesięcy</w:t>
      </w:r>
    </w:p>
    <w:p w14:paraId="5D2D5E66" w14:textId="46CA48F3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  <w:r w:rsidR="00AD070B">
        <w:rPr>
          <w:rFonts w:ascii="Lato" w:hAnsi="Lato"/>
          <w:bCs w:val="0"/>
          <w:sz w:val="22"/>
          <w:szCs w:val="22"/>
        </w:rPr>
        <w:t xml:space="preserve"> </w:t>
      </w:r>
      <w:r w:rsidR="00C7182A">
        <w:rPr>
          <w:rFonts w:ascii="Lato" w:hAnsi="Lato"/>
          <w:bCs w:val="0"/>
          <w:sz w:val="22"/>
          <w:szCs w:val="22"/>
        </w:rPr>
        <w:t>ujęty w §8 i §9 PPU</w:t>
      </w: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701C2084" w14:textId="043C720A" w:rsidR="00B26577" w:rsidRDefault="00B22FC8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C7182A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10 miesięcy</w:t>
      </w:r>
      <w:r w:rsidR="00C7182A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C7182A">
        <w:rPr>
          <w:rFonts w:ascii="Lato" w:hAnsi="Lato"/>
          <w:bCs w:val="0"/>
          <w:sz w:val="22"/>
          <w:szCs w:val="22"/>
        </w:rPr>
        <w:t>od dnia zawarcia umowy</w:t>
      </w:r>
    </w:p>
    <w:p w14:paraId="1DEF8F40" w14:textId="77777777" w:rsidR="00C7182A" w:rsidRPr="00220223" w:rsidRDefault="00C7182A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Pr="00AD070B" w:rsidRDefault="00FA0147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 xml:space="preserve">o szczególnych rozwiązaniach w zakresie </w:t>
      </w:r>
      <w:r w:rsidR="00392BAE" w:rsidRPr="00220223">
        <w:rPr>
          <w:rFonts w:ascii="Lato" w:hAnsi="Lato"/>
          <w:i/>
          <w:sz w:val="22"/>
          <w:szCs w:val="22"/>
        </w:rPr>
        <w:lastRenderedPageBreak/>
        <w:t>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72A67128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C7182A">
        <w:rPr>
          <w:rFonts w:ascii="Lato" w:hAnsi="Lato"/>
          <w:b/>
          <w:sz w:val="22"/>
          <w:szCs w:val="22"/>
          <w:lang w:val="fr-FR"/>
        </w:rPr>
        <w:t xml:space="preserve">Dariusz Król </w:t>
      </w:r>
      <w:r w:rsidR="00AD070B">
        <w:rPr>
          <w:rFonts w:ascii="Lato" w:hAnsi="Lato"/>
        </w:rPr>
        <w:t xml:space="preserve"> </w:t>
      </w:r>
      <w:r w:rsidR="00C7182A" w:rsidRPr="00C7182A">
        <w:rPr>
          <w:rFonts w:ascii="Lato" w:hAnsi="Lato"/>
          <w:b/>
          <w:bCs/>
        </w:rPr>
        <w:t>(12) 616 7561, email: dkrol@zdmk.krakow.pl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7143FA02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</w:t>
      </w:r>
      <w:r w:rsidR="00E9101C">
        <w:rPr>
          <w:rFonts w:ascii="Lato" w:hAnsi="Lato"/>
          <w:b/>
          <w:sz w:val="22"/>
          <w:szCs w:val="22"/>
          <w:lang w:eastAsia="zh-CN"/>
        </w:rPr>
        <w:t>07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756FCB">
        <w:rPr>
          <w:rFonts w:ascii="Lato" w:hAnsi="Lato"/>
          <w:b/>
          <w:sz w:val="22"/>
          <w:szCs w:val="22"/>
          <w:lang w:eastAsia="zh-CN"/>
        </w:rPr>
        <w:t>0</w:t>
      </w:r>
      <w:r w:rsidR="00E9101C">
        <w:rPr>
          <w:rFonts w:ascii="Lato" w:hAnsi="Lato"/>
          <w:b/>
          <w:sz w:val="22"/>
          <w:szCs w:val="22"/>
          <w:lang w:eastAsia="zh-CN"/>
        </w:rPr>
        <w:t>4</w:t>
      </w:r>
      <w:bookmarkStart w:id="2" w:name="_GoBack"/>
      <w:bookmarkEnd w:id="2"/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</w:t>
      </w:r>
      <w:r w:rsidR="00756FCB">
        <w:rPr>
          <w:rFonts w:ascii="Lato" w:hAnsi="Lato"/>
          <w:b/>
          <w:sz w:val="22"/>
          <w:szCs w:val="22"/>
          <w:lang w:eastAsia="zh-CN"/>
        </w:rPr>
        <w:t>3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52370A5C" w:rsidR="00FC7842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5917A17A" w14:textId="650045A7" w:rsidR="00CB10C3" w:rsidRDefault="00CB10C3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1B2734F" w14:textId="7A1BEE7D" w:rsidR="008345F8" w:rsidRDefault="00C7182A" w:rsidP="008345F8">
      <w:pPr>
        <w:pStyle w:val="Akapitzlist"/>
        <w:numPr>
          <w:ilvl w:val="0"/>
          <w:numId w:val="7"/>
        </w:numPr>
        <w:spacing w:after="5" w:line="267" w:lineRule="auto"/>
        <w:ind w:left="426" w:hanging="426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 w:val="0"/>
          <w:sz w:val="22"/>
          <w:szCs w:val="22"/>
        </w:rPr>
        <w:t>Cena- 100 %</w:t>
      </w:r>
    </w:p>
    <w:p w14:paraId="6B81ADD6" w14:textId="54DAFDD3" w:rsidR="00FC7842" w:rsidRPr="008345F8" w:rsidRDefault="00FC7842" w:rsidP="008345F8">
      <w:pPr>
        <w:spacing w:after="5" w:line="267" w:lineRule="auto"/>
        <w:jc w:val="both"/>
        <w:rPr>
          <w:rFonts w:ascii="Lato" w:hAnsi="Lato"/>
          <w:sz w:val="22"/>
          <w:szCs w:val="22"/>
        </w:rPr>
      </w:pP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59A0A072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2F2E18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3EADF9FB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609103D0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C7182A">
        <w:rPr>
          <w:rFonts w:ascii="Lato" w:hAnsi="Lato"/>
          <w:bCs w:val="0"/>
          <w:sz w:val="22"/>
          <w:szCs w:val="22"/>
          <w:lang w:eastAsia="zh-CN"/>
        </w:rPr>
        <w:t>17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CB10C3">
        <w:rPr>
          <w:rFonts w:ascii="Lato" w:hAnsi="Lato"/>
          <w:bCs w:val="0"/>
          <w:sz w:val="22"/>
          <w:szCs w:val="22"/>
          <w:lang w:eastAsia="zh-CN"/>
        </w:rPr>
        <w:t>0</w:t>
      </w:r>
      <w:r w:rsidR="00C7182A">
        <w:rPr>
          <w:rFonts w:ascii="Lato" w:hAnsi="Lato"/>
          <w:bCs w:val="0"/>
          <w:sz w:val="22"/>
          <w:szCs w:val="22"/>
          <w:lang w:eastAsia="zh-CN"/>
        </w:rPr>
        <w:t>3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</w:t>
      </w:r>
      <w:r w:rsidR="00CB10C3">
        <w:rPr>
          <w:rFonts w:ascii="Lato" w:hAnsi="Lato"/>
          <w:bCs w:val="0"/>
          <w:sz w:val="22"/>
          <w:szCs w:val="22"/>
          <w:lang w:eastAsia="zh-CN"/>
        </w:rPr>
        <w:t>3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 w:rsidSect="008345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B9596D"/>
    <w:multiLevelType w:val="hybridMultilevel"/>
    <w:tmpl w:val="1AC6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249"/>
    <w:multiLevelType w:val="hybridMultilevel"/>
    <w:tmpl w:val="98D8FC90"/>
    <w:lvl w:ilvl="0" w:tplc="BF2EF7EC">
      <w:start w:val="1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8012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09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D7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89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E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D6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8B3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ECF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D215C"/>
    <w:multiLevelType w:val="hybridMultilevel"/>
    <w:tmpl w:val="141E2F46"/>
    <w:lvl w:ilvl="0" w:tplc="03F2D382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C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7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E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B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86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6F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F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6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42E3E"/>
    <w:rsid w:val="00163DAB"/>
    <w:rsid w:val="00187D42"/>
    <w:rsid w:val="0019637E"/>
    <w:rsid w:val="001B4767"/>
    <w:rsid w:val="001D4154"/>
    <w:rsid w:val="00220223"/>
    <w:rsid w:val="002204CB"/>
    <w:rsid w:val="002204E0"/>
    <w:rsid w:val="002A4749"/>
    <w:rsid w:val="002F2E18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67CAC"/>
    <w:rsid w:val="005B4143"/>
    <w:rsid w:val="006050CD"/>
    <w:rsid w:val="00647198"/>
    <w:rsid w:val="00660DC9"/>
    <w:rsid w:val="0068321A"/>
    <w:rsid w:val="006E6057"/>
    <w:rsid w:val="007254A5"/>
    <w:rsid w:val="00756FCB"/>
    <w:rsid w:val="007B1A78"/>
    <w:rsid w:val="008267DE"/>
    <w:rsid w:val="008345F8"/>
    <w:rsid w:val="00943137"/>
    <w:rsid w:val="00980AF2"/>
    <w:rsid w:val="00985C28"/>
    <w:rsid w:val="00992A0F"/>
    <w:rsid w:val="009A5237"/>
    <w:rsid w:val="00A37EE5"/>
    <w:rsid w:val="00A52363"/>
    <w:rsid w:val="00A5773C"/>
    <w:rsid w:val="00AA3DA4"/>
    <w:rsid w:val="00AB6F67"/>
    <w:rsid w:val="00AD070B"/>
    <w:rsid w:val="00B22FC8"/>
    <w:rsid w:val="00B26577"/>
    <w:rsid w:val="00B86BFE"/>
    <w:rsid w:val="00B87FE3"/>
    <w:rsid w:val="00BA3D91"/>
    <w:rsid w:val="00BE6BE0"/>
    <w:rsid w:val="00C40C57"/>
    <w:rsid w:val="00C7182A"/>
    <w:rsid w:val="00C97F0D"/>
    <w:rsid w:val="00CB10C3"/>
    <w:rsid w:val="00CB2129"/>
    <w:rsid w:val="00D24C13"/>
    <w:rsid w:val="00D258CE"/>
    <w:rsid w:val="00D714AF"/>
    <w:rsid w:val="00D83B06"/>
    <w:rsid w:val="00DD0B73"/>
    <w:rsid w:val="00DE7DCA"/>
    <w:rsid w:val="00E311E2"/>
    <w:rsid w:val="00E9101C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0C3"/>
    <w:pPr>
      <w:spacing w:after="0" w:line="240" w:lineRule="auto"/>
      <w:jc w:val="both"/>
    </w:pPr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Krzysztof Książek</cp:lastModifiedBy>
  <cp:revision>2</cp:revision>
  <cp:lastPrinted>2022-04-25T11:32:00Z</cp:lastPrinted>
  <dcterms:created xsi:type="dcterms:W3CDTF">2023-04-04T07:03:00Z</dcterms:created>
  <dcterms:modified xsi:type="dcterms:W3CDTF">2023-04-04T07:03:00Z</dcterms:modified>
</cp:coreProperties>
</file>