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1B4512B6" w:rsidR="00826FF9" w:rsidRPr="00661550" w:rsidRDefault="00862FCE" w:rsidP="00661550">
            <w:pPr>
              <w:jc w:val="both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661550">
              <w:rPr>
                <w:rFonts w:ascii="Lato" w:hAnsi="Lato"/>
                <w:b/>
              </w:rPr>
              <w:t xml:space="preserve">„Utrzymanie, aktualizacja, modyfikacja i nadzór autorski systemu baz danych </w:t>
            </w:r>
            <w:r w:rsidR="00661550">
              <w:rPr>
                <w:rFonts w:ascii="Lato" w:hAnsi="Lato"/>
                <w:b/>
              </w:rPr>
              <w:br/>
              <w:t>i oprogramowania TEKA- System Pasa Drogowego dla ZDMK w roku 2023</w:t>
            </w:r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5CAC" w14:textId="77777777" w:rsidR="00883B50" w:rsidRDefault="00883B50">
      <w:r>
        <w:separator/>
      </w:r>
    </w:p>
  </w:endnote>
  <w:endnote w:type="continuationSeparator" w:id="0">
    <w:p w14:paraId="4204B284" w14:textId="77777777" w:rsidR="00883B50" w:rsidRDefault="0088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F20" w14:textId="77777777" w:rsidR="00883B50" w:rsidRDefault="00883B50">
      <w:r>
        <w:separator/>
      </w:r>
    </w:p>
  </w:footnote>
  <w:footnote w:type="continuationSeparator" w:id="0">
    <w:p w14:paraId="4CD6841C" w14:textId="77777777" w:rsidR="00883B50" w:rsidRDefault="0088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61550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83B50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2022-11-14T07:27:00Z</dcterms:created>
  <dcterms:modified xsi:type="dcterms:W3CDTF">2022-11-14T07:27:00Z</dcterms:modified>
</cp:coreProperties>
</file>