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B5B3" w14:textId="32CE3B87" w:rsidR="00B854A8" w:rsidRPr="009762D3" w:rsidRDefault="00B854A8" w:rsidP="00B854A8">
      <w:pPr>
        <w:pStyle w:val="Tekstpodstawowy"/>
        <w:jc w:val="center"/>
        <w:rPr>
          <w:b/>
          <w:sz w:val="44"/>
          <w:szCs w:val="44"/>
        </w:rPr>
      </w:pPr>
      <w:r w:rsidRPr="009762D3">
        <w:rPr>
          <w:b/>
          <w:sz w:val="44"/>
          <w:szCs w:val="44"/>
        </w:rPr>
        <w:t>FORMULARZ OFERT</w:t>
      </w:r>
      <w:r w:rsidR="009559DB">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312"/>
      </w:tblGrid>
      <w:tr w:rsidR="00826FF9" w14:paraId="54CF22B9" w14:textId="77777777" w:rsidTr="00602D56">
        <w:trPr>
          <w:trHeight w:hRule="exact" w:val="1985"/>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w:t>
            </w:r>
            <w:proofErr w:type="gramStart"/>
            <w:r w:rsidR="00F97EEE" w:rsidRPr="00FF6188">
              <w:rPr>
                <w:sz w:val="22"/>
                <w:szCs w:val="22"/>
              </w:rPr>
              <w:t xml:space="preserve">adres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Telefon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proofErr w:type="gramStart"/>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ykonawcy</w:t>
            </w:r>
            <w:proofErr w:type="gramEnd"/>
            <w:r w:rsidR="00826FF9" w:rsidRPr="00FF6188">
              <w:rPr>
                <w:sz w:val="22"/>
                <w:szCs w:val="22"/>
              </w:rPr>
              <w:t xml:space="preserve"> </w:t>
            </w:r>
            <w:r w:rsidR="00FF6188" w:rsidRPr="00FF6188">
              <w:rPr>
                <w:sz w:val="22"/>
                <w:szCs w:val="22"/>
              </w:rPr>
              <w:t>:</w:t>
            </w:r>
          </w:p>
        </w:tc>
        <w:tc>
          <w:tcPr>
            <w:tcW w:w="6312"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602D56">
        <w:trPr>
          <w:trHeight w:hRule="exact" w:val="170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Przedmiot </w:t>
            </w:r>
            <w:r w:rsidR="0010481B">
              <w:rPr>
                <w:sz w:val="22"/>
                <w:szCs w:val="22"/>
              </w:rPr>
              <w:t xml:space="preserve"> </w:t>
            </w:r>
            <w:r w:rsidRPr="00FF6188">
              <w:rPr>
                <w:sz w:val="22"/>
                <w:szCs w:val="22"/>
              </w:rPr>
              <w:t>oferty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245F1A2" w14:textId="4A778E3D"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r w:rsidR="00602D56" w:rsidRPr="00602D56">
              <w:rPr>
                <w:b/>
                <w:i/>
                <w:iCs/>
                <w:sz w:val="22"/>
                <w:szCs w:val="22"/>
              </w:rPr>
              <w:t>Zabudowa warsztatowa w samochodach</w:t>
            </w:r>
            <w:r w:rsidR="00602D56" w:rsidRPr="00602D56">
              <w:rPr>
                <w:b/>
                <w:i/>
                <w:iCs/>
                <w:sz w:val="22"/>
                <w:szCs w:val="22"/>
              </w:rPr>
              <w:br/>
              <w:t>PEUGEOT 7 - BBHY - 6/1 PARTNER L1/H1</w:t>
            </w:r>
            <w:r w:rsidR="009762D3">
              <w:rPr>
                <w:b/>
                <w:sz w:val="22"/>
                <w:szCs w:val="22"/>
              </w:rPr>
              <w:t xml:space="preserve"> </w:t>
            </w:r>
            <w:r w:rsidR="00826FF9" w:rsidRPr="00453262">
              <w:rPr>
                <w:sz w:val="22"/>
                <w:szCs w:val="22"/>
              </w:rPr>
              <w:t>zgodn</w:t>
            </w:r>
            <w:r w:rsidR="002D29EF" w:rsidRPr="00453262">
              <w:rPr>
                <w:sz w:val="22"/>
                <w:szCs w:val="22"/>
              </w:rPr>
              <w:t>ie</w:t>
            </w:r>
            <w:r w:rsidR="00602D56">
              <w:rPr>
                <w:sz w:val="22"/>
                <w:szCs w:val="22"/>
              </w:rPr>
              <w:br/>
            </w:r>
            <w:r w:rsidR="002D29EF" w:rsidRPr="00453262">
              <w:rPr>
                <w:sz w:val="22"/>
                <w:szCs w:val="22"/>
              </w:rPr>
              <w:t xml:space="preserve">z wymaganiami określonymi w </w:t>
            </w:r>
            <w:r w:rsidR="00440774" w:rsidRPr="00453262">
              <w:rPr>
                <w:sz w:val="22"/>
                <w:szCs w:val="22"/>
              </w:rPr>
              <w:t>zaproszeniu do składania ofert.</w:t>
            </w:r>
            <w:r w:rsidR="00826FF9" w:rsidRPr="00453262">
              <w:rPr>
                <w:sz w:val="22"/>
                <w:szCs w:val="22"/>
              </w:rPr>
              <w:t xml:space="preserve"> </w:t>
            </w:r>
          </w:p>
        </w:tc>
      </w:tr>
      <w:tr w:rsidR="00862FCE" w14:paraId="7D456AFB" w14:textId="77777777" w:rsidTr="00602D56">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proofErr w:type="gramStart"/>
            <w:r w:rsidRPr="00FF6188">
              <w:rPr>
                <w:sz w:val="22"/>
                <w:szCs w:val="22"/>
              </w:rPr>
              <w:t xml:space="preserve">Cena </w:t>
            </w:r>
            <w:r w:rsidR="0010481B">
              <w:rPr>
                <w:sz w:val="22"/>
                <w:szCs w:val="22"/>
              </w:rPr>
              <w:t xml:space="preserve"> </w:t>
            </w:r>
            <w:r w:rsidRPr="00FF6188">
              <w:rPr>
                <w:sz w:val="22"/>
                <w:szCs w:val="22"/>
              </w:rPr>
              <w:t>oferty</w:t>
            </w:r>
            <w:proofErr w:type="gramEnd"/>
            <w:r w:rsidRPr="00FF6188">
              <w:rPr>
                <w:sz w:val="22"/>
                <w:szCs w:val="22"/>
              </w:rPr>
              <w:t xml:space="preserve">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proofErr w:type="gramStart"/>
            <w:r w:rsidRPr="009648FC">
              <w:t xml:space="preserve">Cena </w:t>
            </w:r>
            <w:r w:rsidR="00FE7B06">
              <w:t xml:space="preserve"> </w:t>
            </w:r>
            <w:r w:rsidR="009648FC">
              <w:t>…</w:t>
            </w:r>
            <w:proofErr w:type="gramEnd"/>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proofErr w:type="gramStart"/>
            <w:r w:rsidRPr="0010481B">
              <w:rPr>
                <w:strike/>
                <w:sz w:val="22"/>
                <w:szCs w:val="22"/>
              </w:rPr>
              <w:t xml:space="preserve">Drugie </w:t>
            </w:r>
            <w:r w:rsidR="0010481B" w:rsidRPr="0010481B">
              <w:rPr>
                <w:strike/>
                <w:sz w:val="22"/>
                <w:szCs w:val="22"/>
              </w:rPr>
              <w:t xml:space="preserve"> </w:t>
            </w:r>
            <w:r w:rsidRPr="0010481B">
              <w:rPr>
                <w:strike/>
                <w:sz w:val="22"/>
                <w:szCs w:val="22"/>
              </w:rPr>
              <w:t>kryterium</w:t>
            </w:r>
            <w:proofErr w:type="gramEnd"/>
            <w:r w:rsidR="00FF6188" w:rsidRPr="00FF6188">
              <w:rPr>
                <w:sz w:val="22"/>
                <w:szCs w:val="22"/>
              </w:rPr>
              <w:t xml:space="preserve"> :</w:t>
            </w:r>
          </w:p>
        </w:tc>
        <w:tc>
          <w:tcPr>
            <w:tcW w:w="6312"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334"/>
        <w:gridCol w:w="1565"/>
        <w:gridCol w:w="845"/>
        <w:gridCol w:w="1648"/>
      </w:tblGrid>
      <w:tr w:rsidR="0010481B" w:rsidRPr="0010481B" w14:paraId="1765BEC5" w14:textId="77777777" w:rsidTr="00E1523E">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334" w:type="dxa"/>
            <w:shd w:val="clear" w:color="auto" w:fill="auto"/>
            <w:vAlign w:val="center"/>
          </w:tcPr>
          <w:p w14:paraId="5727268F" w14:textId="1F44EF77" w:rsidR="0010481B" w:rsidRPr="0010481B" w:rsidRDefault="00602D56" w:rsidP="0010481B">
            <w:pPr>
              <w:jc w:val="center"/>
              <w:rPr>
                <w:rFonts w:eastAsia="Calibri"/>
                <w:sz w:val="20"/>
                <w:szCs w:val="20"/>
                <w:lang w:eastAsia="en-US"/>
              </w:rPr>
            </w:pPr>
            <w:r>
              <w:rPr>
                <w:rFonts w:eastAsia="Calibri"/>
                <w:sz w:val="20"/>
                <w:szCs w:val="20"/>
                <w:lang w:eastAsia="en-US"/>
              </w:rPr>
              <w:t>Nazwa zadania</w:t>
            </w:r>
          </w:p>
        </w:tc>
        <w:tc>
          <w:tcPr>
            <w:tcW w:w="1565"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45"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8"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7777777" w:rsidR="0010481B" w:rsidRPr="0010481B" w:rsidRDefault="0010481B" w:rsidP="0010481B">
            <w:pPr>
              <w:jc w:val="center"/>
              <w:rPr>
                <w:rFonts w:eastAsia="Calibri"/>
                <w:sz w:val="12"/>
                <w:szCs w:val="12"/>
                <w:lang w:eastAsia="en-US"/>
              </w:rPr>
            </w:pPr>
            <w:r w:rsidRPr="0010481B">
              <w:rPr>
                <w:rFonts w:eastAsia="Calibri"/>
                <w:sz w:val="12"/>
                <w:szCs w:val="12"/>
                <w:lang w:eastAsia="en-US"/>
              </w:rPr>
              <w:t>(Jedn. cena brutto x ilość rolek papieru termicznego)</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E1523E">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334"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565"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45"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8"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E1523E">
        <w:trPr>
          <w:trHeight w:hRule="exact" w:val="851"/>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334" w:type="dxa"/>
            <w:shd w:val="clear" w:color="auto" w:fill="auto"/>
            <w:vAlign w:val="center"/>
          </w:tcPr>
          <w:p w14:paraId="677C5474" w14:textId="5822C7F6" w:rsidR="0010481B" w:rsidRPr="00E1523E" w:rsidRDefault="00602D56" w:rsidP="0010481B">
            <w:pPr>
              <w:jc w:val="center"/>
              <w:rPr>
                <w:rFonts w:eastAsia="Calibri"/>
                <w:sz w:val="21"/>
                <w:szCs w:val="21"/>
                <w:lang w:eastAsia="en-US"/>
              </w:rPr>
            </w:pPr>
            <w:r w:rsidRPr="00E1523E">
              <w:rPr>
                <w:b/>
                <w:iCs/>
                <w:color w:val="000000" w:themeColor="text1"/>
                <w:sz w:val="21"/>
                <w:szCs w:val="21"/>
              </w:rPr>
              <w:t>Zabudowa warsztatowa w samochodach</w:t>
            </w:r>
          </w:p>
        </w:tc>
        <w:tc>
          <w:tcPr>
            <w:tcW w:w="1565" w:type="dxa"/>
            <w:vAlign w:val="center"/>
          </w:tcPr>
          <w:p w14:paraId="27C0C3BA" w14:textId="77777777" w:rsidR="0010481B" w:rsidRPr="00602D56" w:rsidRDefault="0010481B" w:rsidP="0010481B">
            <w:pPr>
              <w:spacing w:line="276" w:lineRule="auto"/>
              <w:jc w:val="center"/>
              <w:rPr>
                <w:rFonts w:eastAsia="Calibri"/>
                <w:sz w:val="20"/>
                <w:szCs w:val="20"/>
                <w:lang w:eastAsia="en-US"/>
              </w:rPr>
            </w:pPr>
          </w:p>
        </w:tc>
        <w:tc>
          <w:tcPr>
            <w:tcW w:w="845" w:type="dxa"/>
            <w:shd w:val="clear" w:color="auto" w:fill="auto"/>
            <w:vAlign w:val="center"/>
          </w:tcPr>
          <w:p w14:paraId="29218B64" w14:textId="3409D5B4" w:rsidR="0010481B" w:rsidRPr="0010481B" w:rsidRDefault="00602D56" w:rsidP="0010481B">
            <w:pPr>
              <w:spacing w:line="276" w:lineRule="auto"/>
              <w:jc w:val="center"/>
              <w:rPr>
                <w:rFonts w:eastAsia="Calibri"/>
                <w:b/>
                <w:sz w:val="22"/>
                <w:szCs w:val="22"/>
                <w:lang w:eastAsia="en-US"/>
              </w:rPr>
            </w:pPr>
            <w:r>
              <w:rPr>
                <w:rFonts w:eastAsia="Calibri"/>
                <w:b/>
                <w:sz w:val="22"/>
                <w:szCs w:val="22"/>
                <w:lang w:eastAsia="en-US"/>
              </w:rPr>
              <w:t>2</w:t>
            </w:r>
          </w:p>
        </w:tc>
        <w:tc>
          <w:tcPr>
            <w:tcW w:w="1648"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10481B" w:rsidRPr="0010481B" w14:paraId="75163F7A" w14:textId="77777777" w:rsidTr="00602D56">
        <w:trPr>
          <w:trHeight w:hRule="exact" w:val="718"/>
          <w:jc w:val="center"/>
        </w:trPr>
        <w:tc>
          <w:tcPr>
            <w:tcW w:w="7650"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8"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proofErr w:type="gramStart"/>
      <w:r>
        <w:rPr>
          <w:bCs/>
          <w:color w:val="333333"/>
        </w:rPr>
        <w:t>…</w:t>
      </w:r>
      <w:r w:rsidRPr="00E1426D">
        <w:rPr>
          <w:bCs/>
          <w:color w:val="333333"/>
        </w:rPr>
        <w:t>….</w:t>
      </w:r>
      <w:proofErr w:type="gramEnd"/>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w:t>
      </w:r>
      <w:proofErr w:type="gramStart"/>
      <w:r w:rsidRPr="00E1426D">
        <w:rPr>
          <w:bCs/>
          <w:color w:val="333333"/>
        </w:rPr>
        <w:t>słownie</w:t>
      </w:r>
      <w:r>
        <w:rPr>
          <w:bCs/>
          <w:color w:val="333333"/>
        </w:rPr>
        <w:t xml:space="preserve"> :</w:t>
      </w:r>
      <w:proofErr w:type="gramEnd"/>
      <w:r>
        <w:rPr>
          <w:bCs/>
          <w:color w:val="333333"/>
        </w:rPr>
        <w:t xml:space="preserve">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proofErr w:type="gramStart"/>
      <w:r>
        <w:rPr>
          <w:bCs/>
          <w:color w:val="333333"/>
        </w:rPr>
        <w:t>…</w:t>
      </w:r>
      <w:r w:rsidRPr="00E1426D">
        <w:rPr>
          <w:bCs/>
          <w:color w:val="333333"/>
        </w:rPr>
        <w:t>….</w:t>
      </w:r>
      <w:proofErr w:type="gramEnd"/>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lastRenderedPageBreak/>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0" w:name="_Hlk114740747"/>
      <w:r w:rsidR="00C053A1" w:rsidRPr="00C053A1">
        <w:rPr>
          <w:i/>
          <w:iCs/>
          <w:color w:val="000000"/>
          <w:sz w:val="22"/>
          <w:szCs w:val="22"/>
        </w:rPr>
        <w:t>Z</w:t>
      </w:r>
      <w:r w:rsidRPr="00C053A1">
        <w:rPr>
          <w:i/>
          <w:iCs/>
          <w:color w:val="000000"/>
          <w:sz w:val="22"/>
          <w:szCs w:val="22"/>
        </w:rPr>
        <w:t>aproszeniu do składania ofert</w:t>
      </w:r>
      <w:bookmarkEnd w:id="0"/>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1"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1"/>
    <w:p w14:paraId="726288B9" w14:textId="35C434B6"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w:t>
      </w:r>
      <w:r w:rsidR="00602D56">
        <w:rPr>
          <w:bCs/>
          <w:sz w:val="22"/>
          <w:szCs w:val="22"/>
        </w:rPr>
        <w:t>wykonania usługi zabudowy warsztatowej w samochodach PEUGEOT</w:t>
      </w:r>
      <w:r w:rsidR="0042360D">
        <w:rPr>
          <w:bCs/>
          <w:sz w:val="22"/>
          <w:szCs w:val="22"/>
        </w:rPr>
        <w:t xml:space="preserve"> zgodnie 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005432962">
    <w:abstractNumId w:val="8"/>
  </w:num>
  <w:num w:numId="2" w16cid:durableId="28766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681374">
    <w:abstractNumId w:val="12"/>
  </w:num>
  <w:num w:numId="4" w16cid:durableId="1458570297">
    <w:abstractNumId w:val="4"/>
  </w:num>
  <w:num w:numId="5" w16cid:durableId="1084495766">
    <w:abstractNumId w:val="10"/>
  </w:num>
  <w:num w:numId="6" w16cid:durableId="118888921">
    <w:abstractNumId w:val="1"/>
  </w:num>
  <w:num w:numId="7" w16cid:durableId="1033992876">
    <w:abstractNumId w:val="2"/>
  </w:num>
  <w:num w:numId="8" w16cid:durableId="1500734003">
    <w:abstractNumId w:val="9"/>
  </w:num>
  <w:num w:numId="9" w16cid:durableId="180170069">
    <w:abstractNumId w:val="6"/>
  </w:num>
  <w:num w:numId="10" w16cid:durableId="1306161820">
    <w:abstractNumId w:val="13"/>
  </w:num>
  <w:num w:numId="11" w16cid:durableId="143208103">
    <w:abstractNumId w:val="0"/>
  </w:num>
  <w:num w:numId="12" w16cid:durableId="1829443419">
    <w:abstractNumId w:val="7"/>
  </w:num>
  <w:num w:numId="13" w16cid:durableId="917445213">
    <w:abstractNumId w:val="14"/>
  </w:num>
  <w:num w:numId="14" w16cid:durableId="631905496">
    <w:abstractNumId w:val="3"/>
  </w:num>
  <w:num w:numId="15" w16cid:durableId="125589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8"/>
    <w:rsid w:val="00002198"/>
    <w:rsid w:val="0000228F"/>
    <w:rsid w:val="00006438"/>
    <w:rsid w:val="00006A6E"/>
    <w:rsid w:val="0005108D"/>
    <w:rsid w:val="00052E34"/>
    <w:rsid w:val="000571C4"/>
    <w:rsid w:val="00060B2C"/>
    <w:rsid w:val="00082FCD"/>
    <w:rsid w:val="00083BBD"/>
    <w:rsid w:val="00084104"/>
    <w:rsid w:val="0010481B"/>
    <w:rsid w:val="00133221"/>
    <w:rsid w:val="001847CA"/>
    <w:rsid w:val="001E21E6"/>
    <w:rsid w:val="001E4D32"/>
    <w:rsid w:val="00203025"/>
    <w:rsid w:val="002305C2"/>
    <w:rsid w:val="002356D3"/>
    <w:rsid w:val="0026071F"/>
    <w:rsid w:val="0026149A"/>
    <w:rsid w:val="00261782"/>
    <w:rsid w:val="00281609"/>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D0E99"/>
    <w:rsid w:val="004D1321"/>
    <w:rsid w:val="004D399B"/>
    <w:rsid w:val="0052395E"/>
    <w:rsid w:val="00526C09"/>
    <w:rsid w:val="00530DE0"/>
    <w:rsid w:val="00540E2A"/>
    <w:rsid w:val="005472FD"/>
    <w:rsid w:val="00585DE1"/>
    <w:rsid w:val="005A368F"/>
    <w:rsid w:val="005A71FC"/>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5C70"/>
    <w:rsid w:val="00780104"/>
    <w:rsid w:val="007F3303"/>
    <w:rsid w:val="00826FF9"/>
    <w:rsid w:val="00836952"/>
    <w:rsid w:val="00854893"/>
    <w:rsid w:val="00862FCE"/>
    <w:rsid w:val="0089078C"/>
    <w:rsid w:val="00890AB3"/>
    <w:rsid w:val="008D5329"/>
    <w:rsid w:val="008E0C08"/>
    <w:rsid w:val="008E605C"/>
    <w:rsid w:val="008F7542"/>
    <w:rsid w:val="009038C3"/>
    <w:rsid w:val="0092236A"/>
    <w:rsid w:val="009315AF"/>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94CB3"/>
    <w:rsid w:val="00CB2634"/>
    <w:rsid w:val="00CB54A8"/>
    <w:rsid w:val="00D0211D"/>
    <w:rsid w:val="00D421C9"/>
    <w:rsid w:val="00D61559"/>
    <w:rsid w:val="00D63E04"/>
    <w:rsid w:val="00D7773A"/>
    <w:rsid w:val="00DA332E"/>
    <w:rsid w:val="00DB131A"/>
    <w:rsid w:val="00DB7655"/>
    <w:rsid w:val="00DC4ECB"/>
    <w:rsid w:val="00E1523E"/>
    <w:rsid w:val="00E310F9"/>
    <w:rsid w:val="00E45B80"/>
    <w:rsid w:val="00EA3A35"/>
    <w:rsid w:val="00ED2B5F"/>
    <w:rsid w:val="00F17DE1"/>
    <w:rsid w:val="00F17F30"/>
    <w:rsid w:val="00F21666"/>
    <w:rsid w:val="00F51468"/>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430</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7</cp:revision>
  <cp:lastPrinted>2012-11-20T10:09:00Z</cp:lastPrinted>
  <dcterms:created xsi:type="dcterms:W3CDTF">2022-09-22T10:15:00Z</dcterms:created>
  <dcterms:modified xsi:type="dcterms:W3CDTF">2022-10-20T05:08:00Z</dcterms:modified>
</cp:coreProperties>
</file>