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E32EFB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396338">
        <w:rPr>
          <w:b/>
          <w:bCs/>
          <w:szCs w:val="24"/>
        </w:rPr>
        <w:t>12</w:t>
      </w:r>
      <w:r w:rsidR="00695D2B" w:rsidRPr="009155CE">
        <w:rPr>
          <w:b/>
          <w:bCs/>
          <w:szCs w:val="24"/>
        </w:rPr>
        <w:t>/</w:t>
      </w:r>
      <w:r w:rsidR="00606FE9">
        <w:rPr>
          <w:b/>
          <w:szCs w:val="24"/>
        </w:rPr>
        <w:t>V</w:t>
      </w:r>
      <w:r w:rsidR="00507C27">
        <w:rPr>
          <w:b/>
          <w:szCs w:val="24"/>
        </w:rPr>
        <w:t>I</w:t>
      </w:r>
      <w:r w:rsidR="00505283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</w:t>
      </w:r>
      <w:r w:rsidR="00695D2B">
        <w:rPr>
          <w:szCs w:val="24"/>
        </w:rPr>
        <w:t xml:space="preserve">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03174F8C" w:rsidR="00695D2B" w:rsidRDefault="00695D2B" w:rsidP="00695D2B">
      <w:pPr>
        <w:ind w:right="70"/>
        <w:jc w:val="both"/>
        <w:rPr>
          <w:b/>
          <w:szCs w:val="24"/>
        </w:rPr>
      </w:pPr>
    </w:p>
    <w:p w14:paraId="30534CCE" w14:textId="77777777" w:rsidR="00BC057B" w:rsidRPr="00F51D70" w:rsidRDefault="00BC057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3C726DBB" w:rsidR="00695D2B" w:rsidRDefault="00695D2B" w:rsidP="00695D2B">
      <w:pPr>
        <w:ind w:right="70"/>
        <w:jc w:val="both"/>
        <w:rPr>
          <w:b/>
          <w:szCs w:val="24"/>
        </w:rPr>
      </w:pPr>
    </w:p>
    <w:p w14:paraId="0CE86FEF" w14:textId="4C1AE4DD" w:rsidR="00BC057B" w:rsidRDefault="00BC057B" w:rsidP="00695D2B">
      <w:pPr>
        <w:ind w:right="70"/>
        <w:jc w:val="both"/>
        <w:rPr>
          <w:b/>
          <w:szCs w:val="24"/>
        </w:rPr>
      </w:pPr>
    </w:p>
    <w:p w14:paraId="3ECABF3D" w14:textId="77777777" w:rsidR="00BC057B" w:rsidRDefault="00BC057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35E99E70" w:rsidR="00695D2B" w:rsidRPr="00723506" w:rsidRDefault="00695D2B" w:rsidP="00396338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</w:t>
      </w:r>
      <w:r w:rsidR="00396338">
        <w:rPr>
          <w:szCs w:val="24"/>
          <w:lang w:eastAsia="ar-SA"/>
        </w:rPr>
        <w:t>(</w:t>
      </w:r>
      <w:r w:rsidR="00396338">
        <w:rPr>
          <w:szCs w:val="24"/>
        </w:rPr>
        <w:t>Dz. U. z 2022 r. Poz. 1710</w:t>
      </w:r>
      <w:r w:rsidR="00396338">
        <w:rPr>
          <w:szCs w:val="24"/>
          <w:lang w:eastAsia="ar-SA"/>
        </w:rPr>
        <w:t>)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1EC8856" w14:textId="59848EC9" w:rsidR="00606FE9" w:rsidRDefault="00507C27" w:rsidP="00606FE9">
      <w:pPr>
        <w:jc w:val="center"/>
        <w:rPr>
          <w:b/>
          <w:bCs/>
          <w:szCs w:val="24"/>
          <w:lang w:eastAsia="en-US"/>
        </w:rPr>
      </w:pPr>
      <w:r w:rsidRPr="00507C27">
        <w:rPr>
          <w:b/>
          <w:szCs w:val="24"/>
        </w:rPr>
        <w:t xml:space="preserve">Prace uszczelniające przecieki w Podziemiach Rynku Głównego, obszar Wagi Wielkiej </w:t>
      </w:r>
      <w:r>
        <w:rPr>
          <w:b/>
          <w:szCs w:val="24"/>
        </w:rPr>
        <w:br/>
      </w:r>
      <w:r w:rsidRPr="00507C27">
        <w:rPr>
          <w:b/>
          <w:szCs w:val="24"/>
        </w:rPr>
        <w:t>i drugiego fragmentu Kramów Bogatych</w:t>
      </w:r>
      <w:r w:rsidR="00606FE9">
        <w:rPr>
          <w:b/>
          <w:bCs/>
          <w:szCs w:val="24"/>
          <w:lang w:eastAsia="en-US"/>
        </w:rPr>
        <w:t>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96338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05283"/>
    <w:rsid w:val="00507C27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C057B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2022-08-24T11:13:00Z</dcterms:modified>
</cp:coreProperties>
</file>