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3D27EB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E5AB5">
        <w:rPr>
          <w:b/>
          <w:szCs w:val="24"/>
        </w:rPr>
        <w:t>31</w:t>
      </w:r>
      <w:r w:rsidRPr="0071504A">
        <w:rPr>
          <w:b/>
          <w:szCs w:val="24"/>
        </w:rPr>
        <w:t>/</w:t>
      </w:r>
      <w:r w:rsidR="00FB0188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320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77777777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3507420" w14:textId="4A0E76BA" w:rsidR="00BC3208" w:rsidRDefault="004E5AB5" w:rsidP="00BC3208">
      <w:pPr>
        <w:jc w:val="center"/>
        <w:rPr>
          <w:bCs/>
          <w:szCs w:val="24"/>
        </w:rPr>
      </w:pPr>
      <w:r w:rsidRPr="004E5AB5">
        <w:rPr>
          <w:b/>
          <w:szCs w:val="24"/>
        </w:rPr>
        <w:t xml:space="preserve">Budowa wyniesienia przejścia dla pieszych przy ul. Fatimskiej – „Opracowanie dokumentacji projektowej dla budowy wyniesionego przejścia dla pieszych przy </w:t>
      </w:r>
      <w:r>
        <w:rPr>
          <w:b/>
          <w:szCs w:val="24"/>
        </w:rPr>
        <w:br/>
      </w:r>
      <w:r w:rsidRPr="004E5AB5">
        <w:rPr>
          <w:b/>
          <w:szCs w:val="24"/>
        </w:rPr>
        <w:t>ul. Fatimskiej wraz z chodnikiem i oświetleniem”</w:t>
      </w:r>
      <w:r w:rsidR="00BC3208" w:rsidRPr="00BC3208">
        <w:rPr>
          <w:bCs/>
          <w:szCs w:val="24"/>
        </w:rPr>
        <w:t>,</w:t>
      </w:r>
    </w:p>
    <w:p w14:paraId="7A9BF016" w14:textId="0B39CBEA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63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25715">
    <w:abstractNumId w:val="3"/>
  </w:num>
  <w:num w:numId="3" w16cid:durableId="1212956102">
    <w:abstractNumId w:val="2"/>
  </w:num>
  <w:num w:numId="4" w16cid:durableId="127513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4E5AB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2022-06-09T13:39:00Z</dcterms:modified>
</cp:coreProperties>
</file>