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3B" w:rsidRDefault="00CF50B2" w:rsidP="00FD6A6B">
      <w:pPr>
        <w:spacing w:line="360" w:lineRule="auto"/>
        <w:jc w:val="center"/>
        <w:rPr>
          <w:u w:val="single"/>
        </w:rPr>
      </w:pPr>
      <w:r w:rsidRPr="00743FF3">
        <w:rPr>
          <w:u w:val="single"/>
        </w:rPr>
        <w:t>O</w:t>
      </w:r>
      <w:r w:rsidR="00743FF3" w:rsidRPr="00743FF3">
        <w:rPr>
          <w:u w:val="single"/>
        </w:rPr>
        <w:t>pis Przedmiotu Zamówienia</w:t>
      </w:r>
    </w:p>
    <w:p w:rsidR="00743FF3" w:rsidRDefault="00743FF3" w:rsidP="00FD6A6B">
      <w:pPr>
        <w:spacing w:line="360" w:lineRule="auto"/>
      </w:pPr>
    </w:p>
    <w:p w:rsidR="00743FF3" w:rsidRDefault="00481C9E" w:rsidP="00FD6A6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Przedmiotem zamówienia jest ”Wykonanie pomiarów natężenia ruchu drogowego </w:t>
      </w:r>
      <w:r w:rsidR="00CF1F61">
        <w:br/>
        <w:t>na bieżące potrzeby ZDMK w 202</w:t>
      </w:r>
      <w:r w:rsidR="000C45F7">
        <w:t>2</w:t>
      </w:r>
      <w:r>
        <w:t xml:space="preserve"> r.”</w:t>
      </w:r>
    </w:p>
    <w:p w:rsidR="00481C9E" w:rsidRDefault="00481C9E" w:rsidP="00FD6A6B">
      <w:pPr>
        <w:pStyle w:val="Akapitzlist"/>
        <w:spacing w:line="360" w:lineRule="auto"/>
        <w:ind w:left="1080"/>
        <w:jc w:val="both"/>
      </w:pPr>
    </w:p>
    <w:p w:rsidR="00481C9E" w:rsidRDefault="00481C9E" w:rsidP="00FD6A6B">
      <w:pPr>
        <w:pStyle w:val="Akapitzlist"/>
        <w:numPr>
          <w:ilvl w:val="0"/>
          <w:numId w:val="1"/>
        </w:numPr>
        <w:spacing w:line="360" w:lineRule="auto"/>
        <w:jc w:val="both"/>
      </w:pPr>
      <w:r>
        <w:t>Sposób realizacji zamówienia:</w:t>
      </w:r>
    </w:p>
    <w:p w:rsidR="00481C9E" w:rsidRDefault="00481C9E" w:rsidP="00FD6A6B">
      <w:pPr>
        <w:pStyle w:val="Akapitzlist"/>
        <w:spacing w:line="360" w:lineRule="auto"/>
        <w:jc w:val="both"/>
      </w:pPr>
    </w:p>
    <w:p w:rsidR="00267BC9" w:rsidRDefault="001E19BA" w:rsidP="00A75340">
      <w:pPr>
        <w:pStyle w:val="Akapitzlist"/>
        <w:spacing w:line="360" w:lineRule="auto"/>
        <w:ind w:left="1080" w:firstLine="336"/>
        <w:jc w:val="both"/>
      </w:pPr>
      <w:r>
        <w:t>Wykonawca winien przyjąć</w:t>
      </w:r>
      <w:r w:rsidR="00F5707D">
        <w:t xml:space="preserve"> od Zamawiającego</w:t>
      </w:r>
      <w:r>
        <w:t xml:space="preserve"> do realizacji przedmiot zamówienia zleceniem a następnie wykonać, opracować i przekazać Zamawiającemu do </w:t>
      </w:r>
      <w:r w:rsidR="00CF1F61">
        <w:t>7</w:t>
      </w:r>
      <w:r>
        <w:t xml:space="preserve"> dni </w:t>
      </w:r>
      <w:r w:rsidR="00E92166">
        <w:br/>
      </w:r>
      <w:r>
        <w:t>od</w:t>
      </w:r>
      <w:r w:rsidR="00CF1F61">
        <w:t xml:space="preserve"> daty zakończenia zlecenia</w:t>
      </w:r>
      <w:r>
        <w:t>.</w:t>
      </w:r>
      <w:r w:rsidR="00BF1C95">
        <w:t xml:space="preserve"> Wykonawca na żądanie Zamawiającego winien mieć możliwość przesłania opracowanych wyników pocztą elektroniczną.</w:t>
      </w:r>
      <w:r w:rsidR="003917C2">
        <w:t xml:space="preserve"> Prace w ramach potrzeb będą sukcesywnie zlecane, odbierane na podstawie protokołu i rozliczane. </w:t>
      </w:r>
      <w:r>
        <w:t xml:space="preserve">Wykonawca winien mieć możliwość realizacji </w:t>
      </w:r>
      <w:r w:rsidR="00267BC9">
        <w:t xml:space="preserve">zleceń niezależnie od ilości </w:t>
      </w:r>
      <w:r w:rsidR="00DF6865">
        <w:t>osób, jaką</w:t>
      </w:r>
      <w:r w:rsidR="00267BC9">
        <w:t xml:space="preserve"> będzie musiał zaangażować. </w:t>
      </w:r>
      <w:r w:rsidR="00AD7E73">
        <w:t>Osoby wykonujące prace winny być wcześniej</w:t>
      </w:r>
      <w:r w:rsidR="00D6355E">
        <w:t xml:space="preserve"> profesjonalnie</w:t>
      </w:r>
      <w:r w:rsidR="00AD7E73">
        <w:t xml:space="preserve"> przeszkolone </w:t>
      </w:r>
      <w:r w:rsidR="009374E8">
        <w:t>w sposób umożliwiający im rzetelne</w:t>
      </w:r>
      <w:r w:rsidR="00D6355E">
        <w:t xml:space="preserve"> wykonywanie pomiaru i reagowanie</w:t>
      </w:r>
      <w:r w:rsidR="0003217D">
        <w:t xml:space="preserve"> </w:t>
      </w:r>
      <w:r w:rsidR="00EB4EA1">
        <w:br/>
      </w:r>
      <w:r w:rsidR="0003217D">
        <w:t>w sposób spokojny i opanowany</w:t>
      </w:r>
      <w:r w:rsidR="00D6355E">
        <w:t xml:space="preserve"> na </w:t>
      </w:r>
      <w:r w:rsidR="007034C4">
        <w:t xml:space="preserve">wszelkie </w:t>
      </w:r>
      <w:r w:rsidR="00D6355E">
        <w:t>nieoczekiwane sytuacje.</w:t>
      </w:r>
      <w:r w:rsidR="00267BC9">
        <w:t xml:space="preserve"> </w:t>
      </w:r>
      <w:r w:rsidR="0003217D">
        <w:t>Niedopuszczalne jest występowanie zac</w:t>
      </w:r>
      <w:r w:rsidR="00CE3066">
        <w:t>howania</w:t>
      </w:r>
      <w:r w:rsidR="0003217D">
        <w:t xml:space="preserve"> niekultura</w:t>
      </w:r>
      <w:r w:rsidR="00CE3066">
        <w:t>lnego podczas realizacji zlecenia.</w:t>
      </w:r>
    </w:p>
    <w:p w:rsidR="003B0330" w:rsidRDefault="00FC2B76" w:rsidP="00A75340">
      <w:pPr>
        <w:pStyle w:val="Akapitzlist"/>
        <w:spacing w:line="360" w:lineRule="auto"/>
        <w:ind w:left="1080" w:firstLine="336"/>
        <w:jc w:val="both"/>
      </w:pPr>
      <w:r>
        <w:t>Zamawiający będzie przeprowadzał niezapowiedziane kontrole zgodne z wcześniej ustalonym harmonogramem wykonywania prac. W przypadku stwierdzenia nieprawidłowości podczas wykonywania pomiarów Zamawiający może zażądać ponownego ich przeprowadzenia na koszt Wykonawcy.</w:t>
      </w:r>
      <w:r w:rsidR="00E06314">
        <w:t xml:space="preserve"> Rażące nieprawidłowości przy realizacji zlecenia będą skutkować nałożeniem kar umownych.</w:t>
      </w:r>
      <w:r>
        <w:t xml:space="preserve"> </w:t>
      </w:r>
      <w:r w:rsidR="009374E8">
        <w:t xml:space="preserve">Odpowiedzialność </w:t>
      </w:r>
      <w:r w:rsidR="00EB4EA1">
        <w:br/>
      </w:r>
      <w:r w:rsidR="009374E8">
        <w:t>za wszelkie nieprawidłowości ponosi Wykonawca i jest zobowiązany w terminie określonym przez Zamawiającego do ich usunięcia w tym w razie konieczności</w:t>
      </w:r>
      <w:r w:rsidR="00827164">
        <w:t>,</w:t>
      </w:r>
      <w:r w:rsidR="009374E8">
        <w:t xml:space="preserve"> przeprowadzenia ponownego </w:t>
      </w:r>
      <w:r w:rsidR="009A0F1E">
        <w:t>pomiaru, za który</w:t>
      </w:r>
      <w:r w:rsidR="003B0330">
        <w:t xml:space="preserve"> ni</w:t>
      </w:r>
      <w:r w:rsidR="009239CF">
        <w:t>e może żądać dodatkowej odpłatności.</w:t>
      </w:r>
      <w:r w:rsidR="007034C4">
        <w:t xml:space="preserve"> W razie wystąpienia kolizji lub wypadku drogowego mającego wpływ na dany punkt pomiarowy Wykonawca zobowiązany jest do powtórzenia pomiaru bez możliwości żądania dodatkowej odpłatności.</w:t>
      </w:r>
    </w:p>
    <w:p w:rsidR="00E67EF6" w:rsidRDefault="00377C93" w:rsidP="002C7B1F">
      <w:pPr>
        <w:pStyle w:val="Akapitzlist"/>
        <w:spacing w:line="360" w:lineRule="auto"/>
        <w:ind w:left="1080" w:firstLine="336"/>
        <w:jc w:val="both"/>
      </w:pPr>
      <w:r>
        <w:t xml:space="preserve">Pomiary natężenia ruchu drogowego należy wykonać metodą manualną </w:t>
      </w:r>
      <w:r w:rsidR="00F95891">
        <w:br/>
      </w:r>
      <w:r>
        <w:t>z zapewnieniem wymaganej minimalnej liczby osób określonej przez Zamawiającego indywidualnie dla każdego zleconego punktu pomiarowego.</w:t>
      </w:r>
      <w:r w:rsidR="008A0731">
        <w:t xml:space="preserve"> Wykonawca może </w:t>
      </w:r>
      <w:r w:rsidR="00EB4EA1">
        <w:br/>
      </w:r>
      <w:r w:rsidR="008A0731">
        <w:t>się wspomagać metodą wideo rejestracji po uzgodnieniu z Zamawiającym.</w:t>
      </w:r>
      <w:r w:rsidR="009420EC">
        <w:t xml:space="preserve"> Zamawiający może zlecić wykonanie wraz z pomiarem natężenia ruchu pomiaru widoczności „trójkąt widoczności”.</w:t>
      </w:r>
      <w:r w:rsidR="008A0731">
        <w:t xml:space="preserve"> Zamawiający</w:t>
      </w:r>
      <w:r>
        <w:t xml:space="preserve"> nie zaakceptuje prac wykonanych a </w:t>
      </w:r>
      <w:r w:rsidR="000056F6">
        <w:t>niezleconych</w:t>
      </w:r>
      <w:r>
        <w:t xml:space="preserve"> </w:t>
      </w:r>
      <w:r w:rsidR="00EB4EA1">
        <w:br/>
      </w:r>
      <w:r>
        <w:lastRenderedPageBreak/>
        <w:t>w tym nie poniesie kosztów za większą ilość osób niż sam określił w zleceniu.</w:t>
      </w:r>
      <w:r w:rsidR="000056F6">
        <w:t xml:space="preserve"> </w:t>
      </w:r>
      <w:r w:rsidR="008650E0">
        <w:t xml:space="preserve">Każdy pomiar należy wykonać we wskazany dzień z dokładnością do 15 minut uwzględniając strukturę rodzajową (tj. </w:t>
      </w:r>
      <w:proofErr w:type="spellStart"/>
      <w:r w:rsidR="008650E0">
        <w:t>uto</w:t>
      </w:r>
      <w:proofErr w:type="spellEnd"/>
      <w:r w:rsidR="008650E0">
        <w:t xml:space="preserve">, rowery, motocykle, dorożki, </w:t>
      </w:r>
      <w:proofErr w:type="spellStart"/>
      <w:r w:rsidR="008650E0">
        <w:t>melexy</w:t>
      </w:r>
      <w:proofErr w:type="spellEnd"/>
      <w:r w:rsidR="008650E0">
        <w:t xml:space="preserve">, samochody osobowe, mikrobusy, samochody dostawcze, samochody ciężarowe, samochody ciężarowe </w:t>
      </w:r>
      <w:r w:rsidR="00EB4EA1">
        <w:br/>
      </w:r>
      <w:r w:rsidR="008650E0">
        <w:t xml:space="preserve">z przyczepą, autobusy oraz piesi) oraz </w:t>
      </w:r>
      <w:r w:rsidR="001950DA">
        <w:t>kierunkową występującą na wszystkich relacjach</w:t>
      </w:r>
      <w:r w:rsidR="001950DA" w:rsidRPr="008A0731">
        <w:t>.</w:t>
      </w:r>
      <w:r w:rsidR="008A0731" w:rsidRPr="008A0731">
        <w:t xml:space="preserve"> Zamawiając</w:t>
      </w:r>
      <w:r w:rsidR="006E59DE">
        <w:t>y</w:t>
      </w:r>
      <w:r w:rsidR="008A0731" w:rsidRPr="008A0731">
        <w:t xml:space="preserve"> określi dla każdego punktu zakres struktury rodzajowej, jaką należy uwzględnić.</w:t>
      </w:r>
      <w:r w:rsidR="00E400E1" w:rsidRPr="008A0731">
        <w:t xml:space="preserve"> </w:t>
      </w:r>
      <w:r w:rsidR="00E400E1">
        <w:t xml:space="preserve">W przypadku kategorii </w:t>
      </w:r>
      <w:proofErr w:type="spellStart"/>
      <w:r w:rsidR="00E400E1">
        <w:t>uto</w:t>
      </w:r>
      <w:proofErr w:type="spellEnd"/>
      <w:r w:rsidR="00E400E1">
        <w:t>, rowery i piesi należy przyporządkować odbywający się ruch do występują</w:t>
      </w:r>
      <w:r w:rsidR="00BD6C6B">
        <w:t>cych</w:t>
      </w:r>
      <w:r w:rsidR="00E400E1">
        <w:t xml:space="preserve"> relacji oraz do każdego przejścia</w:t>
      </w:r>
      <w:r w:rsidR="00D44D04">
        <w:t xml:space="preserve"> </w:t>
      </w:r>
      <w:r w:rsidR="00EB4EA1">
        <w:br/>
      </w:r>
      <w:r w:rsidR="00D44D04">
        <w:t>dla pieszych</w:t>
      </w:r>
      <w:r w:rsidR="00BD6C6B">
        <w:t xml:space="preserve">/przejazdu dla </w:t>
      </w:r>
      <w:proofErr w:type="spellStart"/>
      <w:r w:rsidR="00BD6C6B">
        <w:t>uto</w:t>
      </w:r>
      <w:proofErr w:type="spellEnd"/>
      <w:r w:rsidR="00BD6C6B">
        <w:t xml:space="preserve"> i rowerów znajdujących</w:t>
      </w:r>
      <w:r w:rsidR="00D44D04">
        <w:t xml:space="preserve"> </w:t>
      </w:r>
      <w:r w:rsidR="00A15DC3">
        <w:t>się w punkcie pomiarowym, jeżeli Zamawiający tak wskaże w zleceniu.</w:t>
      </w:r>
      <w:r w:rsidR="00F54D1E">
        <w:t xml:space="preserve"> Zamawiający zastrzega sobie prawo do określenia daty pomiaru oraz czasu trwania pomiaru.</w:t>
      </w:r>
      <w:r w:rsidR="001950DA">
        <w:t xml:space="preserve"> </w:t>
      </w:r>
      <w:r w:rsidR="002D00DA">
        <w:t xml:space="preserve">Wykonawca </w:t>
      </w:r>
      <w:r w:rsidR="009A0F1E">
        <w:t>przed rozpoczęciem</w:t>
      </w:r>
      <w:r w:rsidR="002D00DA">
        <w:t xml:space="preserve"> realizacji zlecenia powinien dokonać wizji w terenie w celu jak najlepszego rozmieszczenia osób pomiarowych i wykonania prac. </w:t>
      </w:r>
      <w:r w:rsidR="002C7B1F">
        <w:t xml:space="preserve">Jeżeli zlecone pomiary będą dotyczyły przejazdów kolejowo-drogowych należy je wykonać zgodnie z zapisami </w:t>
      </w:r>
      <w:r w:rsidR="00592064">
        <w:t>Rozporządzeni</w:t>
      </w:r>
      <w:r w:rsidR="002C7B1F">
        <w:t>a</w:t>
      </w:r>
      <w:r w:rsidR="00592064">
        <w:t xml:space="preserve"> Ministra Infrastruktury i Rozwoju z dn. 20 października 2015 r. w sprawie warunków technicznych, jakim powinny odpowiadać skrzyżowania linii kolejowych z drogami i ich usytuowanie </w:t>
      </w:r>
      <w:r w:rsidR="002C7B1F">
        <w:t>oraz zawierać raport z każdego z nich o sprawdzeniu widoczności i stanie oznakowania, poprawności, sugestiach i uwagach.</w:t>
      </w:r>
    </w:p>
    <w:p w:rsidR="00E02A4D" w:rsidRDefault="001950DA" w:rsidP="00A75340">
      <w:pPr>
        <w:pStyle w:val="Akapitzlist"/>
        <w:spacing w:line="360" w:lineRule="auto"/>
        <w:ind w:left="1080" w:firstLine="336"/>
        <w:jc w:val="both"/>
      </w:pPr>
      <w:r>
        <w:t>Na podstawie przeprowadzonych pomiarów należy wykonać opracowania zawierające zestawienia tabelaryczne według wzoru przedstawionego przez Zamawiającego dla każdego punktu pomiarowego.</w:t>
      </w:r>
      <w:r w:rsidR="00E02A4D">
        <w:t xml:space="preserve"> Opracowania</w:t>
      </w:r>
      <w:r w:rsidR="006E24CA">
        <w:t xml:space="preserve"> winny zawierać przelicznik każdego interwału czasowego w</w:t>
      </w:r>
      <w:r w:rsidR="002B0FE3">
        <w:t xml:space="preserve"> każdej relacji</w:t>
      </w:r>
      <w:r w:rsidR="00CA70CC">
        <w:t>,</w:t>
      </w:r>
      <w:r w:rsidR="00E02A4D">
        <w:t xml:space="preserve"> pojazdów rzeczywistych </w:t>
      </w:r>
      <w:r w:rsidR="00FD63CA">
        <w:br/>
      </w:r>
      <w:r w:rsidR="00E02A4D">
        <w:t xml:space="preserve">na pojazdy umowne </w:t>
      </w:r>
      <w:r w:rsidR="002B0FE3">
        <w:t>z zastosowaniem następujących współczynników:</w:t>
      </w:r>
    </w:p>
    <w:p w:rsidR="002B0FE3" w:rsidRDefault="002B0FE3" w:rsidP="00FD6A6B">
      <w:pPr>
        <w:numPr>
          <w:ilvl w:val="0"/>
          <w:numId w:val="2"/>
        </w:numPr>
        <w:spacing w:after="0" w:line="360" w:lineRule="auto"/>
        <w:jc w:val="both"/>
      </w:pPr>
      <w:proofErr w:type="spellStart"/>
      <w:r>
        <w:t>uto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- 0,5 pojazdu umownego</w:t>
      </w:r>
    </w:p>
    <w:p w:rsidR="002B0FE3" w:rsidRDefault="00E02A4D" w:rsidP="00FD6A6B">
      <w:pPr>
        <w:numPr>
          <w:ilvl w:val="0"/>
          <w:numId w:val="2"/>
        </w:numPr>
        <w:spacing w:after="0" w:line="360" w:lineRule="auto"/>
        <w:jc w:val="both"/>
      </w:pPr>
      <w:r>
        <w:t>rowery</w:t>
      </w:r>
      <w:r>
        <w:tab/>
      </w:r>
      <w:r>
        <w:tab/>
      </w:r>
      <w:r>
        <w:tab/>
      </w:r>
      <w:r>
        <w:tab/>
      </w:r>
      <w:r>
        <w:tab/>
        <w:t>- 0,5 pojazdu umownego</w:t>
      </w:r>
    </w:p>
    <w:p w:rsidR="00E02A4D" w:rsidRDefault="00E02A4D" w:rsidP="00FD6A6B">
      <w:pPr>
        <w:numPr>
          <w:ilvl w:val="0"/>
          <w:numId w:val="2"/>
        </w:numPr>
        <w:spacing w:after="0" w:line="360" w:lineRule="auto"/>
        <w:jc w:val="both"/>
      </w:pPr>
      <w:r>
        <w:t>motocykle</w:t>
      </w:r>
      <w:r>
        <w:tab/>
      </w:r>
      <w:r>
        <w:tab/>
      </w:r>
      <w:r>
        <w:tab/>
      </w:r>
      <w:r>
        <w:tab/>
      </w:r>
      <w:r>
        <w:tab/>
        <w:t>- 0,5 pojazdu umownego</w:t>
      </w:r>
    </w:p>
    <w:p w:rsidR="002B0FE3" w:rsidRDefault="002B0FE3" w:rsidP="00FD6A6B">
      <w:pPr>
        <w:numPr>
          <w:ilvl w:val="0"/>
          <w:numId w:val="2"/>
        </w:numPr>
        <w:spacing w:after="0" w:line="360" w:lineRule="auto"/>
        <w:jc w:val="both"/>
      </w:pPr>
      <w:r>
        <w:t>dorożki</w:t>
      </w:r>
      <w:r>
        <w:tab/>
      </w:r>
      <w:r>
        <w:tab/>
      </w:r>
      <w:r>
        <w:tab/>
      </w:r>
      <w:r>
        <w:tab/>
      </w:r>
      <w:r>
        <w:tab/>
        <w:t>- 1,0 pojazd umowny</w:t>
      </w:r>
    </w:p>
    <w:p w:rsidR="002B0FE3" w:rsidRDefault="002B0FE3" w:rsidP="00FD6A6B">
      <w:pPr>
        <w:numPr>
          <w:ilvl w:val="0"/>
          <w:numId w:val="2"/>
        </w:numPr>
        <w:spacing w:after="0" w:line="360" w:lineRule="auto"/>
        <w:jc w:val="both"/>
      </w:pPr>
      <w:proofErr w:type="spellStart"/>
      <w:r>
        <w:t>melexy</w:t>
      </w:r>
      <w:proofErr w:type="spellEnd"/>
      <w:r>
        <w:tab/>
      </w:r>
      <w:r>
        <w:tab/>
      </w:r>
      <w:r>
        <w:tab/>
      </w:r>
      <w:r>
        <w:tab/>
      </w:r>
      <w:r>
        <w:tab/>
        <w:t>- 1,0 pojazd umowny</w:t>
      </w:r>
    </w:p>
    <w:p w:rsidR="00E02A4D" w:rsidRDefault="00E02A4D" w:rsidP="00FD6A6B">
      <w:pPr>
        <w:numPr>
          <w:ilvl w:val="0"/>
          <w:numId w:val="2"/>
        </w:numPr>
        <w:spacing w:after="0" w:line="360" w:lineRule="auto"/>
        <w:jc w:val="both"/>
      </w:pPr>
      <w:r>
        <w:t>samochody osobowe</w:t>
      </w:r>
      <w:r>
        <w:tab/>
      </w:r>
      <w:r>
        <w:tab/>
      </w:r>
      <w:r>
        <w:tab/>
        <w:t>- 1,0 pojazd umowny</w:t>
      </w:r>
    </w:p>
    <w:p w:rsidR="00E02A4D" w:rsidRDefault="00E02A4D" w:rsidP="00FD6A6B">
      <w:pPr>
        <w:numPr>
          <w:ilvl w:val="0"/>
          <w:numId w:val="2"/>
        </w:numPr>
        <w:spacing w:after="0" w:line="360" w:lineRule="auto"/>
        <w:jc w:val="both"/>
      </w:pPr>
      <w:r>
        <w:t>mikrobusy</w:t>
      </w:r>
      <w:r>
        <w:tab/>
      </w:r>
      <w:r>
        <w:tab/>
      </w:r>
      <w:r>
        <w:tab/>
      </w:r>
      <w:r>
        <w:tab/>
      </w:r>
      <w:r>
        <w:tab/>
        <w:t>- 1,0 pojazd umowny</w:t>
      </w:r>
    </w:p>
    <w:p w:rsidR="00E02A4D" w:rsidRDefault="00E02A4D" w:rsidP="00FD6A6B">
      <w:pPr>
        <w:numPr>
          <w:ilvl w:val="0"/>
          <w:numId w:val="2"/>
        </w:numPr>
        <w:spacing w:after="0" w:line="360" w:lineRule="auto"/>
        <w:jc w:val="both"/>
      </w:pPr>
      <w:r>
        <w:t>samochody dostawcze</w:t>
      </w:r>
      <w:r>
        <w:tab/>
      </w:r>
      <w:r>
        <w:tab/>
      </w:r>
      <w:r>
        <w:tab/>
        <w:t>- 1,0 pojazd umowny</w:t>
      </w:r>
    </w:p>
    <w:p w:rsidR="00E02A4D" w:rsidRDefault="00E02A4D" w:rsidP="00FD6A6B">
      <w:pPr>
        <w:numPr>
          <w:ilvl w:val="0"/>
          <w:numId w:val="2"/>
        </w:numPr>
        <w:spacing w:after="0" w:line="360" w:lineRule="auto"/>
        <w:jc w:val="both"/>
      </w:pPr>
      <w:r>
        <w:t>samochody ciężarowe</w:t>
      </w:r>
      <w:r>
        <w:tab/>
      </w:r>
      <w:r>
        <w:tab/>
      </w:r>
      <w:r>
        <w:tab/>
        <w:t>- 2,0 pojazdy umowne</w:t>
      </w:r>
    </w:p>
    <w:p w:rsidR="00E02A4D" w:rsidRDefault="00E02A4D" w:rsidP="00FD6A6B">
      <w:pPr>
        <w:numPr>
          <w:ilvl w:val="0"/>
          <w:numId w:val="2"/>
        </w:numPr>
        <w:spacing w:after="0" w:line="360" w:lineRule="auto"/>
        <w:jc w:val="both"/>
      </w:pPr>
      <w:r>
        <w:t>samochody ciężarowe z przyczepą</w:t>
      </w:r>
      <w:r>
        <w:tab/>
      </w:r>
      <w:r w:rsidR="002B0FE3">
        <w:tab/>
      </w:r>
      <w:r>
        <w:t>- 3,0 pojazdy umowne</w:t>
      </w:r>
    </w:p>
    <w:p w:rsidR="00E02A4D" w:rsidRDefault="00E02A4D" w:rsidP="00FD6A6B">
      <w:pPr>
        <w:numPr>
          <w:ilvl w:val="0"/>
          <w:numId w:val="2"/>
        </w:numPr>
        <w:spacing w:after="0" w:line="360" w:lineRule="auto"/>
        <w:jc w:val="both"/>
      </w:pPr>
      <w:r>
        <w:t>autobusy</w:t>
      </w:r>
      <w:r>
        <w:tab/>
      </w:r>
      <w:r>
        <w:tab/>
      </w:r>
      <w:r>
        <w:tab/>
      </w:r>
      <w:r>
        <w:tab/>
      </w:r>
      <w:r>
        <w:tab/>
        <w:t>- 2,0 pojazdy umowne</w:t>
      </w:r>
    </w:p>
    <w:p w:rsidR="00AE60E2" w:rsidRDefault="00AE60E2" w:rsidP="00FD6A6B">
      <w:pPr>
        <w:pStyle w:val="Akapitzlist"/>
        <w:spacing w:line="360" w:lineRule="auto"/>
        <w:ind w:left="1080"/>
        <w:jc w:val="both"/>
      </w:pPr>
    </w:p>
    <w:p w:rsidR="00AE60E2" w:rsidRDefault="00AE60E2" w:rsidP="00FD6A6B">
      <w:pPr>
        <w:pStyle w:val="Akapitzlist"/>
        <w:numPr>
          <w:ilvl w:val="0"/>
          <w:numId w:val="1"/>
        </w:numPr>
        <w:spacing w:line="360" w:lineRule="auto"/>
        <w:jc w:val="both"/>
      </w:pPr>
      <w:r>
        <w:t>Wykonawca winien przedstawić cenę za jedną godzinę pomiaru</w:t>
      </w:r>
      <w:r w:rsidR="00D76EFA">
        <w:t xml:space="preserve"> wraz z wykonaniem opracowania</w:t>
      </w:r>
      <w:r>
        <w:t xml:space="preserve"> jednej osoby pomiarowej. Cały punkt pomiarowy będzie rozliczany </w:t>
      </w:r>
      <w:r w:rsidR="00EB4EA1">
        <w:br/>
      </w:r>
      <w:r>
        <w:t>wg. przykładu:</w:t>
      </w:r>
    </w:p>
    <w:p w:rsidR="00895BCB" w:rsidRDefault="00AE60E2" w:rsidP="00FD6A6B">
      <w:pPr>
        <w:spacing w:line="360" w:lineRule="auto"/>
        <w:ind w:left="1080"/>
        <w:jc w:val="both"/>
      </w:pPr>
      <w:r>
        <w:t>4 os. pom. x 3h pom. x 40 zł. brutto. (przedst. przez Wykonawcę) = 480 zł. brutto.</w:t>
      </w:r>
    </w:p>
    <w:p w:rsidR="00D76EFA" w:rsidRPr="00D76EFA" w:rsidRDefault="00D76EFA" w:rsidP="00DE5A65">
      <w:pPr>
        <w:pStyle w:val="Akapitzlist"/>
        <w:numPr>
          <w:ilvl w:val="0"/>
          <w:numId w:val="1"/>
        </w:numPr>
        <w:spacing w:line="360" w:lineRule="auto"/>
        <w:ind w:left="1077"/>
        <w:contextualSpacing w:val="0"/>
        <w:jc w:val="both"/>
      </w:pPr>
      <w:r w:rsidRPr="00D76EFA">
        <w:t>Wykonawca przekaże</w:t>
      </w:r>
      <w:r w:rsidR="00817D04">
        <w:t xml:space="preserve"> Zamawiającemu</w:t>
      </w:r>
      <w:r w:rsidRPr="00D76EFA">
        <w:t xml:space="preserve"> w formie elektronicznej wyniki pomiarów zapisane w programie Microsoft Excel w terminie 7 dni od daty zakończenia wykonywania zlecenia. Jeżeli Wykonawca będzie się posiłkował metodą wideo rejestracji dostarczy również Zamawiającej wszystkie nagrania z pomiarów na dysku zewnętrznym o wystarczającej pojemności i </w:t>
      </w:r>
      <w:r w:rsidR="00DF6865" w:rsidRPr="00D76EFA">
        <w:t>prędkości, co</w:t>
      </w:r>
      <w:r w:rsidRPr="00D76EFA">
        <w:t xml:space="preserve"> najmniej 3.0, które w momencie przekazania stają się własnością Zamawiającej.</w:t>
      </w:r>
      <w:bookmarkStart w:id="0" w:name="_GoBack"/>
      <w:bookmarkEnd w:id="0"/>
    </w:p>
    <w:sectPr w:rsidR="00D76EFA" w:rsidRPr="00D7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450F"/>
    <w:multiLevelType w:val="hybridMultilevel"/>
    <w:tmpl w:val="6AE41F98"/>
    <w:lvl w:ilvl="0" w:tplc="A2CE6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F62904"/>
    <w:multiLevelType w:val="hybridMultilevel"/>
    <w:tmpl w:val="13B8FEE4"/>
    <w:lvl w:ilvl="0" w:tplc="3C480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6EC1"/>
    <w:multiLevelType w:val="hybridMultilevel"/>
    <w:tmpl w:val="AF76CB70"/>
    <w:lvl w:ilvl="0" w:tplc="0D5E34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B2"/>
    <w:rsid w:val="000056F6"/>
    <w:rsid w:val="0003217D"/>
    <w:rsid w:val="000C45F7"/>
    <w:rsid w:val="000D305F"/>
    <w:rsid w:val="001950DA"/>
    <w:rsid w:val="001E19BA"/>
    <w:rsid w:val="00267BC9"/>
    <w:rsid w:val="00270D4E"/>
    <w:rsid w:val="002B0FE3"/>
    <w:rsid w:val="002C7B1F"/>
    <w:rsid w:val="002D00DA"/>
    <w:rsid w:val="002E53C8"/>
    <w:rsid w:val="00377C93"/>
    <w:rsid w:val="00381DFB"/>
    <w:rsid w:val="003917C2"/>
    <w:rsid w:val="003B0330"/>
    <w:rsid w:val="00481C9E"/>
    <w:rsid w:val="00496FAA"/>
    <w:rsid w:val="00592064"/>
    <w:rsid w:val="006E24CA"/>
    <w:rsid w:val="006E59DE"/>
    <w:rsid w:val="007034C4"/>
    <w:rsid w:val="00743FF3"/>
    <w:rsid w:val="007B2108"/>
    <w:rsid w:val="007D2909"/>
    <w:rsid w:val="007F1CEA"/>
    <w:rsid w:val="00817D04"/>
    <w:rsid w:val="00827164"/>
    <w:rsid w:val="008650E0"/>
    <w:rsid w:val="00895BCB"/>
    <w:rsid w:val="008A0731"/>
    <w:rsid w:val="009239CF"/>
    <w:rsid w:val="009374E8"/>
    <w:rsid w:val="009420EC"/>
    <w:rsid w:val="009A0F1E"/>
    <w:rsid w:val="009B0D3B"/>
    <w:rsid w:val="00A15DC3"/>
    <w:rsid w:val="00A75340"/>
    <w:rsid w:val="00AD7E73"/>
    <w:rsid w:val="00AE60E2"/>
    <w:rsid w:val="00B0454E"/>
    <w:rsid w:val="00B35410"/>
    <w:rsid w:val="00BC49E9"/>
    <w:rsid w:val="00BD6C6B"/>
    <w:rsid w:val="00BF1C95"/>
    <w:rsid w:val="00CA70CC"/>
    <w:rsid w:val="00CE3066"/>
    <w:rsid w:val="00CF1F61"/>
    <w:rsid w:val="00CF50B2"/>
    <w:rsid w:val="00D44D04"/>
    <w:rsid w:val="00D6355E"/>
    <w:rsid w:val="00D76EFA"/>
    <w:rsid w:val="00D85F24"/>
    <w:rsid w:val="00DE5A65"/>
    <w:rsid w:val="00DF6865"/>
    <w:rsid w:val="00E02A4D"/>
    <w:rsid w:val="00E06314"/>
    <w:rsid w:val="00E400E1"/>
    <w:rsid w:val="00E67EF6"/>
    <w:rsid w:val="00E92166"/>
    <w:rsid w:val="00EB4EA1"/>
    <w:rsid w:val="00F269ED"/>
    <w:rsid w:val="00F54D1E"/>
    <w:rsid w:val="00F5707D"/>
    <w:rsid w:val="00F95891"/>
    <w:rsid w:val="00FC2B76"/>
    <w:rsid w:val="00FC5824"/>
    <w:rsid w:val="00FD63CA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8661-49BC-4A8D-8940-31158350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Dariusz Gaber</cp:lastModifiedBy>
  <cp:revision>22</cp:revision>
  <dcterms:created xsi:type="dcterms:W3CDTF">2020-07-13T06:39:00Z</dcterms:created>
  <dcterms:modified xsi:type="dcterms:W3CDTF">2021-12-20T09:47:00Z</dcterms:modified>
</cp:coreProperties>
</file>