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34D6E1F4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C924DD">
        <w:rPr>
          <w:b/>
          <w:szCs w:val="24"/>
        </w:rPr>
        <w:t>23</w:t>
      </w:r>
      <w:r w:rsidRPr="0071504A">
        <w:rPr>
          <w:b/>
          <w:szCs w:val="24"/>
        </w:rPr>
        <w:t>/</w:t>
      </w:r>
      <w:r w:rsidR="00593BAF">
        <w:rPr>
          <w:b/>
          <w:szCs w:val="24"/>
        </w:rPr>
        <w:t>I</w:t>
      </w:r>
      <w:r w:rsidR="00B90CE5">
        <w:rPr>
          <w:b/>
          <w:szCs w:val="24"/>
        </w:rPr>
        <w:t>I</w:t>
      </w:r>
      <w:r w:rsidRPr="0071504A">
        <w:rPr>
          <w:b/>
          <w:szCs w:val="24"/>
        </w:rPr>
        <w:t>I/202</w:t>
      </w:r>
      <w:r w:rsidR="00B90CE5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</w:t>
      </w:r>
      <w:r w:rsidR="00593BAF">
        <w:rPr>
          <w:szCs w:val="24"/>
        </w:rPr>
        <w:t xml:space="preserve"> 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8D8786C" w14:textId="6DC6DC65" w:rsidR="00593BAF" w:rsidRPr="00593BAF" w:rsidRDefault="0071504A" w:rsidP="00593BAF">
      <w:pPr>
        <w:jc w:val="center"/>
        <w:rPr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593BAF">
        <w:rPr>
          <w:szCs w:val="24"/>
        </w:rPr>
        <w:t>:</w:t>
      </w:r>
    </w:p>
    <w:p w14:paraId="5BBC9C59" w14:textId="77777777" w:rsidR="00593BAF" w:rsidRDefault="00593BAF" w:rsidP="00593BAF">
      <w:pPr>
        <w:jc w:val="center"/>
        <w:rPr>
          <w:szCs w:val="24"/>
          <w:lang w:val="x-none"/>
        </w:rPr>
      </w:pPr>
    </w:p>
    <w:p w14:paraId="49DE8DB2" w14:textId="04EF5CB4" w:rsidR="00B90CE5" w:rsidRDefault="00C924DD" w:rsidP="00593BAF">
      <w:pPr>
        <w:jc w:val="center"/>
        <w:rPr>
          <w:b/>
          <w:szCs w:val="24"/>
          <w:lang w:val="x-none"/>
        </w:rPr>
      </w:pPr>
      <w:r w:rsidRPr="00C924DD">
        <w:rPr>
          <w:b/>
          <w:szCs w:val="24"/>
          <w:lang w:val="x-none"/>
        </w:rPr>
        <w:t>Opracowanie dokumentacji projektowej dla zadania Rady Dzielnicy XIV Czyżyny pn.: „Budowa chodnika przy ul. Sołtysowskiej w miejscu nieczynnego zjazdu na wysokości posesji nr 12B</w:t>
      </w:r>
    </w:p>
    <w:p w14:paraId="6DC41664" w14:textId="77777777" w:rsidR="00C924DD" w:rsidRDefault="00C924DD" w:rsidP="00593BAF">
      <w:pPr>
        <w:jc w:val="center"/>
        <w:rPr>
          <w:bCs/>
          <w:szCs w:val="24"/>
        </w:rPr>
      </w:pPr>
    </w:p>
    <w:p w14:paraId="7A9BF016" w14:textId="630C3DDD" w:rsidR="0071504A" w:rsidRPr="0071504A" w:rsidRDefault="0071504A" w:rsidP="00593BAF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101F546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 w:rsidR="00593BA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Pr="005C30A9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C30A9">
        <w:rPr>
          <w:rFonts w:ascii="Times New Roman" w:hAnsi="Times New Roman" w:cs="Times New Roman"/>
          <w:sz w:val="22"/>
          <w:szCs w:val="22"/>
        </w:rPr>
        <w:t>robót budowlanych</w:t>
      </w:r>
      <w:r w:rsidR="00C1454E" w:rsidRPr="005C30A9">
        <w:rPr>
          <w:rFonts w:ascii="Times New Roman" w:hAnsi="Times New Roman" w:cs="Times New Roman"/>
          <w:sz w:val="22"/>
          <w:szCs w:val="22"/>
        </w:rPr>
        <w:t>*</w:t>
      </w:r>
      <w:r w:rsidR="005D7A56" w:rsidRPr="005C30A9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345E4A5" w14:textId="3A37A925" w:rsidR="00DE0C8C" w:rsidRPr="00B01805" w:rsidRDefault="005B0241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lastRenderedPageBreak/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11DE4"/>
    <w:rsid w:val="005770A1"/>
    <w:rsid w:val="00593BAF"/>
    <w:rsid w:val="005B0241"/>
    <w:rsid w:val="005C30A9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01805"/>
    <w:rsid w:val="00B90CE5"/>
    <w:rsid w:val="00B96FD4"/>
    <w:rsid w:val="00BE43D6"/>
    <w:rsid w:val="00C04709"/>
    <w:rsid w:val="00C1454E"/>
    <w:rsid w:val="00C40B94"/>
    <w:rsid w:val="00C85274"/>
    <w:rsid w:val="00C924DD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2022-02-10T07:34:00Z</dcterms:created>
  <dcterms:modified xsi:type="dcterms:W3CDTF">2022-04-01T07:27:00Z</dcterms:modified>
</cp:coreProperties>
</file>