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749359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06FE9">
        <w:rPr>
          <w:b/>
          <w:bCs/>
          <w:szCs w:val="24"/>
        </w:rPr>
        <w:t>8</w:t>
      </w:r>
      <w:r w:rsidR="00695D2B" w:rsidRPr="009155CE">
        <w:rPr>
          <w:b/>
          <w:bCs/>
          <w:szCs w:val="24"/>
        </w:rPr>
        <w:t>/</w:t>
      </w:r>
      <w:r w:rsidR="00DA27EF">
        <w:rPr>
          <w:b/>
          <w:szCs w:val="24"/>
        </w:rPr>
        <w:t>I</w:t>
      </w:r>
      <w:r w:rsidR="00606FE9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70146F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524422">
        <w:rPr>
          <w:szCs w:val="24"/>
        </w:rPr>
        <w:t xml:space="preserve"> z późn.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77777777" w:rsidR="00606FE9" w:rsidRDefault="00606FE9" w:rsidP="00606FE9">
      <w:pPr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Przebudowa ul. Narciarskiej – opracowanie dokumentacji projektowej wraz z uzyskaniem ostatecznej decyzji administracyjnej zezwalającej na wykonanie robót budowlanych,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2022-04-19T07:45:00Z</dcterms:modified>
</cp:coreProperties>
</file>