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6BBE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Zarząd Dróg Miasta Krakowa zaprasza do złożenia oferty na </w:t>
      </w:r>
    </w:p>
    <w:p w14:paraId="348B4040" w14:textId="72078462" w:rsidR="00527C96" w:rsidRPr="00770218" w:rsidRDefault="00527C96" w:rsidP="00527C96">
      <w:pPr>
        <w:rPr>
          <w:rFonts w:ascii="Lato" w:hAnsi="Lato"/>
          <w:b/>
          <w:sz w:val="22"/>
          <w:szCs w:val="22"/>
        </w:rPr>
      </w:pPr>
      <w:r w:rsidRPr="00770218">
        <w:rPr>
          <w:rFonts w:ascii="Lato" w:hAnsi="Lato"/>
          <w:b/>
          <w:sz w:val="22"/>
          <w:szCs w:val="22"/>
        </w:rPr>
        <w:t>wykonanie przeglądów podstawowych obiektów inżyniers</w:t>
      </w:r>
      <w:r w:rsidR="00683840">
        <w:rPr>
          <w:rFonts w:ascii="Lato" w:hAnsi="Lato"/>
          <w:b/>
          <w:sz w:val="22"/>
          <w:szCs w:val="22"/>
        </w:rPr>
        <w:t xml:space="preserve">kich zlokalizowanych w ciągach </w:t>
      </w:r>
      <w:r w:rsidRPr="00770218">
        <w:rPr>
          <w:rFonts w:ascii="Lato" w:hAnsi="Lato"/>
          <w:b/>
          <w:sz w:val="22"/>
          <w:szCs w:val="22"/>
        </w:rPr>
        <w:t>dróg krajowych, wojewódzkich i powiatowych  oraz na drogach gminnych  administrowanych przez Zarząd Dróg Mi</w:t>
      </w:r>
      <w:r w:rsidR="00F54A5A" w:rsidRPr="00770218">
        <w:rPr>
          <w:rFonts w:ascii="Lato" w:hAnsi="Lato"/>
          <w:b/>
          <w:sz w:val="22"/>
          <w:szCs w:val="22"/>
        </w:rPr>
        <w:t>asta</w:t>
      </w:r>
      <w:r w:rsidRPr="00770218">
        <w:rPr>
          <w:rFonts w:ascii="Lato" w:hAnsi="Lato"/>
          <w:b/>
          <w:sz w:val="22"/>
          <w:szCs w:val="22"/>
        </w:rPr>
        <w:t xml:space="preserve"> </w:t>
      </w:r>
      <w:r w:rsidR="006B37E2" w:rsidRPr="00770218">
        <w:rPr>
          <w:rFonts w:ascii="Lato" w:hAnsi="Lato"/>
          <w:b/>
          <w:sz w:val="22"/>
          <w:szCs w:val="22"/>
        </w:rPr>
        <w:t>Krakowa w roku 2022</w:t>
      </w:r>
      <w:r w:rsidRPr="00770218">
        <w:rPr>
          <w:rFonts w:ascii="Lato" w:hAnsi="Lato"/>
          <w:b/>
          <w:sz w:val="22"/>
          <w:szCs w:val="22"/>
        </w:rPr>
        <w:t>.</w:t>
      </w:r>
    </w:p>
    <w:p w14:paraId="03819B69" w14:textId="77777777" w:rsidR="00B83AC7" w:rsidRDefault="00B83AC7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5D2CA420" w14:textId="22AA8A1F" w:rsidR="00527C96" w:rsidRPr="00B83AC7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B83AC7">
        <w:rPr>
          <w:rFonts w:ascii="Lato" w:hAnsi="Lato"/>
          <w:sz w:val="22"/>
          <w:szCs w:val="22"/>
          <w:u w:val="single"/>
        </w:rPr>
        <w:t>I. Zamówienie obejmuje:</w:t>
      </w:r>
    </w:p>
    <w:p w14:paraId="14A14767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1. wykonanie oględzin obiektu i jego otoczenia oraz podstawowe badania i pomiary.</w:t>
      </w:r>
    </w:p>
    <w:p w14:paraId="0A3D03DA" w14:textId="30E24DDC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Podstawowe badania i pomiary to:</w:t>
      </w:r>
    </w:p>
    <w:p w14:paraId="61C975F8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ostukiwanie młotkiem o masie 0,5 kg</w:t>
      </w:r>
    </w:p>
    <w:p w14:paraId="08BF98A5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odkuwanie fragmentów skorodowanych warstw,</w:t>
      </w:r>
    </w:p>
    <w:p w14:paraId="394F947C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nawiercanie wybranych fragmentów konstrukcji drewnianych wiertłem  Ø 5 mm,</w:t>
      </w:r>
    </w:p>
    <w:p w14:paraId="3D0028C5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pomiar rozwartości rys,</w:t>
      </w:r>
    </w:p>
    <w:p w14:paraId="4A28F198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obmiar uszkodzeń sprzętem pomiarowym.</w:t>
      </w:r>
    </w:p>
    <w:p w14:paraId="1FC940DE" w14:textId="249E793C" w:rsidR="00527C96" w:rsidRPr="00770218" w:rsidRDefault="00422BF8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2. </w:t>
      </w:r>
      <w:r w:rsidR="00527C96" w:rsidRPr="00770218">
        <w:rPr>
          <w:rFonts w:ascii="Lato" w:hAnsi="Lato"/>
          <w:sz w:val="22"/>
          <w:szCs w:val="22"/>
        </w:rPr>
        <w:t>spisanie rezultatów oględzin w odpowiednich protokołach, których wzory stanowią załączniki do materiałów przetargowych,</w:t>
      </w:r>
    </w:p>
    <w:p w14:paraId="06CA46AA" w14:textId="0F5C3E16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3. wykonanie dokumentacji fotograficznej stwierdzonych usterek (zdjęcie wraz z określeniem uszkodzenia),</w:t>
      </w:r>
    </w:p>
    <w:p w14:paraId="19059C36" w14:textId="5DF35E46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4. </w:t>
      </w:r>
      <w:r w:rsidR="00C722B5" w:rsidRPr="00770218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 xml:space="preserve">w przypadku stwierdzenia uszkodzeń, które mogą spowodować zagrożenie życia lub zdrowia ludzi, bezpieczeństwa mienia lub środowiska albo katastrofę budowlaną, należy bezzwłocznie poinformować przedstawicieli Działu Utrzymania </w:t>
      </w:r>
      <w:r w:rsidR="00607D76">
        <w:rPr>
          <w:rFonts w:ascii="Lato" w:hAnsi="Lato"/>
          <w:sz w:val="22"/>
          <w:szCs w:val="22"/>
        </w:rPr>
        <w:t>Obiektów Inżynierskich</w:t>
      </w:r>
      <w:r w:rsidR="00683840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ZDMK</w:t>
      </w:r>
      <w:r w:rsidR="00A47E2F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i przedstawić mu kopię protokołu kontroli celem podjęcia odpowiednich działań.</w:t>
      </w:r>
    </w:p>
    <w:p w14:paraId="07467CCB" w14:textId="50E9F481" w:rsidR="005B5206" w:rsidRPr="00770218" w:rsidRDefault="005B520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5.</w:t>
      </w:r>
      <w:r w:rsidR="00F54A5A" w:rsidRPr="00770218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p</w:t>
      </w:r>
      <w:r w:rsidR="00BB5797">
        <w:rPr>
          <w:rFonts w:ascii="Lato" w:hAnsi="Lato"/>
          <w:sz w:val="22"/>
          <w:szCs w:val="22"/>
        </w:rPr>
        <w:t>o</w:t>
      </w:r>
      <w:r w:rsidR="00F54A5A" w:rsidRPr="00770218">
        <w:rPr>
          <w:rFonts w:ascii="Lato" w:hAnsi="Lato"/>
          <w:sz w:val="22"/>
          <w:szCs w:val="22"/>
        </w:rPr>
        <w:t>miar</w:t>
      </w:r>
      <w:r w:rsidRPr="00770218">
        <w:rPr>
          <w:rFonts w:ascii="Lato" w:hAnsi="Lato"/>
          <w:sz w:val="22"/>
          <w:szCs w:val="22"/>
        </w:rPr>
        <w:t xml:space="preserve"> w terenie i uzupełnienie brakujących charakterystyk zamieszczonych w druku protokołu okresowej kontr</w:t>
      </w:r>
      <w:r w:rsidR="00F54A5A" w:rsidRPr="00770218">
        <w:rPr>
          <w:rFonts w:ascii="Lato" w:hAnsi="Lato"/>
          <w:sz w:val="22"/>
          <w:szCs w:val="22"/>
        </w:rPr>
        <w:t>oli.</w:t>
      </w:r>
    </w:p>
    <w:p w14:paraId="21AC5575" w14:textId="77777777" w:rsidR="00DE1121" w:rsidRDefault="00DE1121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362E1B9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 xml:space="preserve">II. Termin realizacji przedmiotu zamówienia </w:t>
      </w:r>
    </w:p>
    <w:p w14:paraId="21E43669" w14:textId="5C3161CF" w:rsidR="00527C96" w:rsidRPr="00770218" w:rsidRDefault="00527C96" w:rsidP="00527C96">
      <w:pPr>
        <w:jc w:val="both"/>
        <w:rPr>
          <w:rFonts w:ascii="Lato" w:hAnsi="Lato"/>
          <w:b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Wymagany termin realizacji przedmiotu zamówienia do dnia </w:t>
      </w:r>
      <w:r w:rsidR="006B37E2" w:rsidRPr="00770218">
        <w:rPr>
          <w:rFonts w:ascii="Lato" w:hAnsi="Lato"/>
          <w:b/>
          <w:sz w:val="22"/>
          <w:szCs w:val="22"/>
        </w:rPr>
        <w:t>30.11</w:t>
      </w:r>
      <w:r w:rsidR="005B5206" w:rsidRPr="00770218">
        <w:rPr>
          <w:rFonts w:ascii="Lato" w:hAnsi="Lato"/>
          <w:b/>
          <w:sz w:val="22"/>
          <w:szCs w:val="22"/>
        </w:rPr>
        <w:t>.202</w:t>
      </w:r>
      <w:r w:rsidR="00EC6354">
        <w:rPr>
          <w:rFonts w:ascii="Lato" w:hAnsi="Lato"/>
          <w:b/>
          <w:sz w:val="22"/>
          <w:szCs w:val="22"/>
        </w:rPr>
        <w:t>2</w:t>
      </w:r>
      <w:r w:rsidRPr="00770218">
        <w:rPr>
          <w:rFonts w:ascii="Lato" w:hAnsi="Lato"/>
          <w:b/>
          <w:sz w:val="22"/>
          <w:szCs w:val="22"/>
        </w:rPr>
        <w:t xml:space="preserve"> r.</w:t>
      </w:r>
    </w:p>
    <w:p w14:paraId="6B57399A" w14:textId="77777777" w:rsidR="00DE1121" w:rsidRDefault="00DE1121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4B081E7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 xml:space="preserve">III. Warunki realizacji zamówienia </w:t>
      </w:r>
    </w:p>
    <w:p w14:paraId="11862157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1. Prace objęte zamówieniem będą zrealizowane w oparciu o przepisy :</w:t>
      </w:r>
    </w:p>
    <w:p w14:paraId="61B9B31C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Ustawa z dnia 7 lipca 1994 r. Prawo budowlane .</w:t>
      </w:r>
    </w:p>
    <w:p w14:paraId="2C193554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2. Przeglądy należy wykonywać zgodnie z załączonym rocznym harmonogramem przeglądów.</w:t>
      </w:r>
    </w:p>
    <w:p w14:paraId="5E1FB087" w14:textId="2E7DBACA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Należy wykonać przeglądy : obiektów mostowych (mosty , wiadukty, estakady, kładki), tuneli </w:t>
      </w:r>
      <w:r w:rsidR="005518B9">
        <w:rPr>
          <w:rFonts w:ascii="Lato" w:hAnsi="Lato"/>
          <w:sz w:val="22"/>
          <w:szCs w:val="22"/>
        </w:rPr>
        <w:t xml:space="preserve">             </w:t>
      </w:r>
      <w:r w:rsidRPr="00770218">
        <w:rPr>
          <w:rFonts w:ascii="Lato" w:hAnsi="Lato"/>
          <w:sz w:val="22"/>
          <w:szCs w:val="22"/>
        </w:rPr>
        <w:t>i przejść podziemnych, przepustów, konstrukcji oporowych oraz ekranów akustycznych.</w:t>
      </w:r>
    </w:p>
    <w:p w14:paraId="00C42328" w14:textId="4DF1EC21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Dokumentem stwierdzającym przeprowadzenie przeglądu jest protokół okresowej kontroli sporządzany wg przekazanych wzorów:</w:t>
      </w:r>
    </w:p>
    <w:p w14:paraId="7F856F86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dla obiektów mostowych wzór 1</w:t>
      </w:r>
    </w:p>
    <w:p w14:paraId="3D145826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dla tuneli i przejść podziemnych wzór 2</w:t>
      </w:r>
    </w:p>
    <w:p w14:paraId="5086818C" w14:textId="71C79911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- dla </w:t>
      </w:r>
      <w:r w:rsidR="00AD7B58" w:rsidRPr="00770218">
        <w:rPr>
          <w:rFonts w:ascii="Lato" w:hAnsi="Lato"/>
          <w:sz w:val="22"/>
          <w:szCs w:val="22"/>
        </w:rPr>
        <w:t>konstrukcji oporowych</w:t>
      </w:r>
      <w:r w:rsidRPr="00770218">
        <w:rPr>
          <w:rFonts w:ascii="Lato" w:hAnsi="Lato"/>
          <w:sz w:val="22"/>
          <w:szCs w:val="22"/>
        </w:rPr>
        <w:t xml:space="preserve"> wzór 3</w:t>
      </w:r>
    </w:p>
    <w:p w14:paraId="5324A63C" w14:textId="1148037C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- dla </w:t>
      </w:r>
      <w:r w:rsidR="00AD7B58" w:rsidRPr="00770218">
        <w:rPr>
          <w:rFonts w:ascii="Lato" w:hAnsi="Lato"/>
          <w:sz w:val="22"/>
          <w:szCs w:val="22"/>
        </w:rPr>
        <w:t xml:space="preserve">przepustów </w:t>
      </w:r>
      <w:r w:rsidRPr="00770218">
        <w:rPr>
          <w:rFonts w:ascii="Lato" w:hAnsi="Lato"/>
          <w:sz w:val="22"/>
          <w:szCs w:val="22"/>
        </w:rPr>
        <w:t>wzór 4</w:t>
      </w:r>
    </w:p>
    <w:p w14:paraId="400A257D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dla ekranów akustycznych wzór 5.</w:t>
      </w:r>
    </w:p>
    <w:p w14:paraId="604CF025" w14:textId="75241A43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Oprócz zaobserwowanych usterek określonych za pomocą symboli wymienionych </w:t>
      </w:r>
      <w:r w:rsidR="005518B9">
        <w:rPr>
          <w:rFonts w:ascii="Lato" w:hAnsi="Lato"/>
          <w:sz w:val="22"/>
          <w:szCs w:val="22"/>
        </w:rPr>
        <w:t xml:space="preserve">                 </w:t>
      </w:r>
      <w:r w:rsidRPr="00770218">
        <w:rPr>
          <w:rFonts w:ascii="Lato" w:hAnsi="Lato"/>
          <w:sz w:val="22"/>
          <w:szCs w:val="22"/>
        </w:rPr>
        <w:t>w tabeli 1, oceny stanu technicznego wg skali i kryteriów wymienionych w tabeli 2 i 3,</w:t>
      </w:r>
      <w:r w:rsidR="0015171F" w:rsidRPr="00770218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 xml:space="preserve">wnioskowanych zaleceń  należy sporządzić wykaz potrzeb do planu bieżącego utrzymania </w:t>
      </w:r>
      <w:r w:rsidR="005518B9">
        <w:rPr>
          <w:rFonts w:ascii="Lato" w:hAnsi="Lato"/>
          <w:sz w:val="22"/>
          <w:szCs w:val="22"/>
        </w:rPr>
        <w:t xml:space="preserve">                  </w:t>
      </w:r>
      <w:r w:rsidRPr="00770218">
        <w:rPr>
          <w:rFonts w:ascii="Lato" w:hAnsi="Lato"/>
          <w:sz w:val="22"/>
          <w:szCs w:val="22"/>
        </w:rPr>
        <w:t>i remontów obiektów wg. załączonych wzorów przeglądów.</w:t>
      </w:r>
    </w:p>
    <w:p w14:paraId="02A59D14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Przez „ocenę średnią obiektu” należy rozumieć średnią arytmetyczną ocenę wszystkich elementów ocenianych w czasie przeglądu. </w:t>
      </w:r>
    </w:p>
    <w:p w14:paraId="2687AF61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W przypadku obiektów mostowych „przez ocenę całego obiektu” należy rozumieć ocenę stanu technicznego, która jest najniższą :</w:t>
      </w:r>
    </w:p>
    <w:p w14:paraId="3E5FEF0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ze średniej arytmetycznej oceny wszystkich elementów ocenianych w czasie przeglądu,</w:t>
      </w:r>
    </w:p>
    <w:p w14:paraId="0162121A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konstrukcji pomostu</w:t>
      </w:r>
    </w:p>
    <w:p w14:paraId="2A5D1D27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dźwigarów głównych,</w:t>
      </w:r>
    </w:p>
    <w:p w14:paraId="5134335D" w14:textId="29C0DF6D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ze średniej arytmetycz</w:t>
      </w:r>
      <w:r w:rsidR="00831AD8">
        <w:rPr>
          <w:rFonts w:ascii="Lato" w:hAnsi="Lato"/>
          <w:sz w:val="22"/>
          <w:szCs w:val="22"/>
        </w:rPr>
        <w:t>nej oceny przyczółków i filarów</w:t>
      </w:r>
      <w:r w:rsidRPr="00770218">
        <w:rPr>
          <w:rFonts w:ascii="Lato" w:hAnsi="Lato"/>
          <w:sz w:val="22"/>
          <w:szCs w:val="22"/>
        </w:rPr>
        <w:t>, tzn. połowa sumy najniższej oceny przyczółków i najniższej oceny filarów.</w:t>
      </w:r>
    </w:p>
    <w:p w14:paraId="5AA36617" w14:textId="3E9F140C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lastRenderedPageBreak/>
        <w:t>W przypadku tun</w:t>
      </w:r>
      <w:r w:rsidR="00422BF8">
        <w:rPr>
          <w:rFonts w:ascii="Lato" w:hAnsi="Lato"/>
          <w:sz w:val="22"/>
          <w:szCs w:val="22"/>
        </w:rPr>
        <w:t xml:space="preserve">eli i przejść podziemnych przez </w:t>
      </w:r>
      <w:r w:rsidRPr="00770218">
        <w:rPr>
          <w:rFonts w:ascii="Lato" w:hAnsi="Lato"/>
          <w:sz w:val="22"/>
          <w:szCs w:val="22"/>
        </w:rPr>
        <w:t>„ocenę całego obiektu” należy rozumieć ocenę stanu technicznego, która jest najniższą :</w:t>
      </w:r>
    </w:p>
    <w:p w14:paraId="499066B5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ze średniej arytmetycznej oceny wszystkich elementów ocenianych w czasie przeglądu,</w:t>
      </w:r>
    </w:p>
    <w:p w14:paraId="43C10C3D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stropu,</w:t>
      </w:r>
    </w:p>
    <w:p w14:paraId="5FFF5BDF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ścian lub podpór,</w:t>
      </w:r>
    </w:p>
    <w:p w14:paraId="6274607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płyty dennej,</w:t>
      </w:r>
    </w:p>
    <w:p w14:paraId="25A48E24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urządzeń zabezpieczających.</w:t>
      </w:r>
    </w:p>
    <w:p w14:paraId="34EDD2AC" w14:textId="48A29906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W przypadku przepustów, przez „ocenę całego obiektu” należy rozumieć ocenę stanu technicznego, która jest najniższą:</w:t>
      </w:r>
    </w:p>
    <w:p w14:paraId="22B7D0ED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ze średniej arytmetycznej oceny wszystkich elementów ocenianych w czasie przeglądu,</w:t>
      </w:r>
    </w:p>
    <w:p w14:paraId="00D6CFAB" w14:textId="3232DF14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</w:t>
      </w:r>
      <w:r w:rsidR="00BF356B">
        <w:rPr>
          <w:rFonts w:ascii="Lato" w:hAnsi="Lato"/>
          <w:sz w:val="22"/>
          <w:szCs w:val="22"/>
        </w:rPr>
        <w:t>eny stanu technicznego obudowy (</w:t>
      </w:r>
      <w:r w:rsidRPr="00770218">
        <w:rPr>
          <w:rFonts w:ascii="Lato" w:hAnsi="Lato"/>
          <w:sz w:val="22"/>
          <w:szCs w:val="22"/>
        </w:rPr>
        <w:t>tj. minimalna ocena</w:t>
      </w:r>
      <w:r w:rsidR="00BF356B">
        <w:rPr>
          <w:rFonts w:ascii="Lato" w:hAnsi="Lato"/>
          <w:sz w:val="22"/>
          <w:szCs w:val="22"/>
        </w:rPr>
        <w:t xml:space="preserve"> płyty górnej lub sklepienia, </w:t>
      </w:r>
      <w:r w:rsidRPr="00770218">
        <w:rPr>
          <w:rFonts w:ascii="Lato" w:hAnsi="Lato"/>
          <w:sz w:val="22"/>
          <w:szCs w:val="22"/>
        </w:rPr>
        <w:t>ścian, płyty dennej i fundamentów, elementów rurowych lub elementów ramowych),</w:t>
      </w:r>
    </w:p>
    <w:p w14:paraId="4BE9961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wlotów i wylotów.</w:t>
      </w:r>
    </w:p>
    <w:p w14:paraId="5B30727C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Dla konstrukcji oporowych przez  „ocenę całego obiektu” należy rozumieć ocenę stanu technicznego, która jest najniższą :</w:t>
      </w:r>
    </w:p>
    <w:p w14:paraId="6CA4DAD5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ze średniej arytmetycznej oceny wszystkich elementów ocenianych w czasie przeglądu,</w:t>
      </w:r>
    </w:p>
    <w:p w14:paraId="0B6C0AC7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stanu technicznego korpusu,</w:t>
      </w:r>
    </w:p>
    <w:p w14:paraId="4AE62F43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z oceny urządzeń odwadniających.</w:t>
      </w:r>
    </w:p>
    <w:p w14:paraId="7BAFF54D" w14:textId="7C623CC6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Ocenę średnią i ocenę całego obiektu należy podawać z dokładnością do dwóch miejsc </w:t>
      </w:r>
      <w:r w:rsidR="008F43D4">
        <w:rPr>
          <w:rFonts w:ascii="Lato" w:hAnsi="Lato"/>
          <w:sz w:val="22"/>
          <w:szCs w:val="22"/>
        </w:rPr>
        <w:t xml:space="preserve">                      </w:t>
      </w:r>
      <w:r w:rsidRPr="00770218">
        <w:rPr>
          <w:rFonts w:ascii="Lato" w:hAnsi="Lato"/>
          <w:sz w:val="22"/>
          <w:szCs w:val="22"/>
        </w:rPr>
        <w:t>po przecinku.</w:t>
      </w:r>
    </w:p>
    <w:p w14:paraId="2862949E" w14:textId="77777777" w:rsidR="00527C96" w:rsidRPr="00770218" w:rsidRDefault="00527C96" w:rsidP="00527C96">
      <w:pPr>
        <w:ind w:firstLine="708"/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Ocenę przydatności do użytkowania należy dokonywać stosując skalę i kryteria oceny podane w poniższej tabeli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2523"/>
        <w:gridCol w:w="5584"/>
      </w:tblGrid>
      <w:tr w:rsidR="00527C96" w:rsidRPr="00770218" w14:paraId="395D5A22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3ECC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0A4D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Przydatność do użytkowania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FEEA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Kryterium oceny</w:t>
            </w:r>
          </w:p>
        </w:tc>
      </w:tr>
      <w:tr w:rsidR="00527C96" w:rsidRPr="00770218" w14:paraId="1E78AB95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9F65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C5C0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odpowiednia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12B59" w14:textId="77777777" w:rsidR="00527C96" w:rsidRPr="00770218" w:rsidRDefault="00527C96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parametr spełnia lub przewyższa wymagania użytkowników</w:t>
            </w:r>
          </w:p>
        </w:tc>
      </w:tr>
      <w:tr w:rsidR="00527C96" w:rsidRPr="00770218" w14:paraId="6B608958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3A17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385B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ograniczona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D726" w14:textId="77777777" w:rsidR="00527C96" w:rsidRPr="00770218" w:rsidRDefault="00527C96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parametr nie spełnia uzasadnionych oczekiwań użytkowników lub spełnia je częściowa- nie wymaga się natychmiastowych prac remontowych lub przebudowy</w:t>
            </w:r>
          </w:p>
        </w:tc>
      </w:tr>
      <w:tr w:rsidR="00527C96" w:rsidRPr="00770218" w14:paraId="6B33A96E" w14:textId="77777777" w:rsidTr="00527C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EC2E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912E" w14:textId="77777777" w:rsidR="00527C96" w:rsidRPr="00770218" w:rsidRDefault="00527C96">
            <w:pPr>
              <w:spacing w:line="256" w:lineRule="auto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niedostateczna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5DEB" w14:textId="77777777" w:rsidR="00527C96" w:rsidRPr="00770218" w:rsidRDefault="00527C96">
            <w:pPr>
              <w:spacing w:line="256" w:lineRule="auto"/>
              <w:rPr>
                <w:rFonts w:ascii="Lato" w:hAnsi="Lato"/>
                <w:sz w:val="22"/>
                <w:szCs w:val="22"/>
                <w:lang w:eastAsia="en-US"/>
              </w:rPr>
            </w:pPr>
            <w:r w:rsidRPr="00770218">
              <w:rPr>
                <w:rFonts w:ascii="Lato" w:hAnsi="Lato"/>
                <w:sz w:val="22"/>
                <w:szCs w:val="22"/>
                <w:lang w:eastAsia="en-US"/>
              </w:rPr>
              <w:t>parametr nie spełnia uzasadnionych oczekiwań użytkowników lub spełnia je częściowa- wymagane jest natychmiastowe przeprowadzenie prac interwencyjnych, pilne wykonanie remontu lub przebudowy obiektu</w:t>
            </w:r>
          </w:p>
        </w:tc>
      </w:tr>
    </w:tbl>
    <w:p w14:paraId="37F7CF7B" w14:textId="77777777" w:rsidR="00527C96" w:rsidRPr="00770218" w:rsidRDefault="00527C96" w:rsidP="00527C96">
      <w:pPr>
        <w:jc w:val="center"/>
        <w:rPr>
          <w:rFonts w:ascii="Lato" w:hAnsi="Lato"/>
          <w:sz w:val="22"/>
          <w:szCs w:val="22"/>
          <w:lang w:eastAsia="en-US"/>
        </w:rPr>
      </w:pPr>
    </w:p>
    <w:p w14:paraId="38DF8411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71DA469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 W protokole okresowej kontroli należy :</w:t>
      </w:r>
    </w:p>
    <w:p w14:paraId="5DD39E9E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podać jego numer stosując zasadę : nr/rok,</w:t>
      </w:r>
    </w:p>
    <w:p w14:paraId="1A790C6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w kolumnie ocena stanu wpisać ocenę poszczególnych elementów w skali 0-5 , a w przypadku izolacji 0, 2 lub 5, gdy element nie występuje należy wstawić znak „-„,</w:t>
      </w:r>
    </w:p>
    <w:p w14:paraId="30DDD90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w wierszu „urządzenia obce” należy wpisać uszkodzenia zamocowań i osłon</w:t>
      </w:r>
    </w:p>
    <w:p w14:paraId="49DBED49" w14:textId="45237592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- w kolumnie „tryb wykonania „ należy stosować czterostopniową  skalę pilności, zależnie </w:t>
      </w:r>
      <w:r w:rsidR="008F43D4">
        <w:rPr>
          <w:rFonts w:ascii="Lato" w:hAnsi="Lato"/>
          <w:sz w:val="22"/>
          <w:szCs w:val="22"/>
        </w:rPr>
        <w:t xml:space="preserve">                    </w:t>
      </w:r>
      <w:r w:rsidRPr="00770218">
        <w:rPr>
          <w:rFonts w:ascii="Lato" w:hAnsi="Lato"/>
          <w:sz w:val="22"/>
          <w:szCs w:val="22"/>
        </w:rPr>
        <w:t>od zaistniałej potrzeby :</w:t>
      </w:r>
    </w:p>
    <w:p w14:paraId="152ADA25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A – wykonać w trybie awaryjnym,</w:t>
      </w:r>
    </w:p>
    <w:p w14:paraId="27FF8201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1- oznacza prace do wykonania w przyszłym roku,</w:t>
      </w:r>
    </w:p>
    <w:p w14:paraId="102B1B8F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2,3,- prace do wykonania w drugiej i trzeciej kolejności , w latach następnych.</w:t>
      </w:r>
    </w:p>
    <w:p w14:paraId="60CD0374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w wierszu „stan pogody” wpisać następujące określenia : sucho, mgła, mżawka, deszcz, śnieg.</w:t>
      </w:r>
    </w:p>
    <w:p w14:paraId="340A766C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2EF60682" w14:textId="77777777" w:rsidR="00CA1820" w:rsidRDefault="00CA1820" w:rsidP="00527C96">
      <w:pPr>
        <w:jc w:val="both"/>
        <w:rPr>
          <w:rFonts w:ascii="Lato" w:hAnsi="Lato"/>
          <w:sz w:val="22"/>
          <w:szCs w:val="22"/>
        </w:rPr>
      </w:pPr>
    </w:p>
    <w:p w14:paraId="106DDBB0" w14:textId="4E19D084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lastRenderedPageBreak/>
        <w:t xml:space="preserve">Jeżeli zachodzi potrzeba należy uzupełnić protokół okresowej kontroli należy uzupełnić </w:t>
      </w:r>
      <w:r w:rsidR="00A26462">
        <w:rPr>
          <w:rFonts w:ascii="Lato" w:hAnsi="Lato"/>
          <w:sz w:val="22"/>
          <w:szCs w:val="22"/>
        </w:rPr>
        <w:t xml:space="preserve">                        </w:t>
      </w:r>
      <w:r w:rsidRPr="00770218">
        <w:rPr>
          <w:rFonts w:ascii="Lato" w:hAnsi="Lato"/>
          <w:sz w:val="22"/>
          <w:szCs w:val="22"/>
        </w:rPr>
        <w:t>o dodatkowe elementy , które powinny podlegać ocenie np. :</w:t>
      </w:r>
    </w:p>
    <w:p w14:paraId="6191A93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dewiatory cięgiem,</w:t>
      </w:r>
    </w:p>
    <w:p w14:paraId="2C16226A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wózki rewizyjne,</w:t>
      </w:r>
    </w:p>
    <w:p w14:paraId="6832F826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schody (schody skarpowe należy oceniać w poz. skarpy i nasypy),</w:t>
      </w:r>
    </w:p>
    <w:p w14:paraId="0666BA2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pochylnie,</w:t>
      </w:r>
    </w:p>
    <w:p w14:paraId="2DFF1BD1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ekrany przeciwhałasowe,</w:t>
      </w:r>
    </w:p>
    <w:p w14:paraId="2EDAF1A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- windy, szyby wentylacyjne.</w:t>
      </w:r>
    </w:p>
    <w:p w14:paraId="207452A8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2993AE1B" w14:textId="6B4159EB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Protokoły z przeprowadzonych przeglądów należy sporządzić w jednym egzemplarzu. </w:t>
      </w:r>
      <w:r w:rsidR="008F43D4">
        <w:rPr>
          <w:rFonts w:ascii="Lato" w:hAnsi="Lato"/>
          <w:sz w:val="22"/>
          <w:szCs w:val="22"/>
        </w:rPr>
        <w:t xml:space="preserve">                       </w:t>
      </w:r>
      <w:r w:rsidRPr="00770218">
        <w:rPr>
          <w:rFonts w:ascii="Lato" w:hAnsi="Lato"/>
          <w:sz w:val="22"/>
          <w:szCs w:val="22"/>
        </w:rPr>
        <w:t>Do protokołów dołączyć należy dokumentację fotograficzną uszkodzeń.</w:t>
      </w:r>
    </w:p>
    <w:p w14:paraId="218B08B1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6DD941B2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Dokumentację z przeglądu należy przekazać także w  wersji elektronicznej.</w:t>
      </w:r>
    </w:p>
    <w:p w14:paraId="42BA29DF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</w:p>
    <w:p w14:paraId="7AE5328A" w14:textId="2EC059F6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Przeglądy powinny być posegregowane w z</w:t>
      </w:r>
      <w:r w:rsidR="00BF356B">
        <w:rPr>
          <w:rFonts w:ascii="Lato" w:hAnsi="Lato"/>
          <w:sz w:val="22"/>
          <w:szCs w:val="22"/>
        </w:rPr>
        <w:t>ależności od rodzaju obiektów (</w:t>
      </w:r>
      <w:r w:rsidRPr="00770218">
        <w:rPr>
          <w:rFonts w:ascii="Lato" w:hAnsi="Lato"/>
          <w:sz w:val="22"/>
          <w:szCs w:val="22"/>
        </w:rPr>
        <w:t>oddzielnie mosty, wiadukty , estakady itd.).</w:t>
      </w:r>
    </w:p>
    <w:p w14:paraId="1AF34C18" w14:textId="77777777" w:rsidR="001811F8" w:rsidRDefault="001811F8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45D0D2DE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IV. Wymagania stawiane Wykonawcy</w:t>
      </w:r>
    </w:p>
    <w:p w14:paraId="77365680" w14:textId="32091F8D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O udzielenie zamówienia mogą się ubiegać Wykonawcy którzy;</w:t>
      </w:r>
    </w:p>
    <w:p w14:paraId="7AA1741E" w14:textId="0C2FE01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1. posiadają uprawnienia upoważniające  do oceniania i badania stanu technicznego w zakresie mostów, wiaduktów, przepustów,  tuneli, estakad naziemnych i podziemnych przejść komunikacyjnych,</w:t>
      </w:r>
    </w:p>
    <w:p w14:paraId="1EF09A6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2. są członkami Okręgowej Izby Inżynierów Budownictwa,</w:t>
      </w:r>
    </w:p>
    <w:p w14:paraId="0F607D32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03AFB2D8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V. Uwagi dla oferentów</w:t>
      </w:r>
    </w:p>
    <w:p w14:paraId="066CCD7B" w14:textId="4F614499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Oferent zobowiązany jest do wykonania wizji w terenie i zdobycia wszelkich informacji koniecznych do przygotowania oferty. W przypadku ujawnienia okoliczności , które mogą mieć wpływ na cenę wykonania zamówienia zobowiązany jest niezwłocznego powiadomienia </w:t>
      </w:r>
      <w:r w:rsidR="00A26462">
        <w:rPr>
          <w:rFonts w:ascii="Lato" w:hAnsi="Lato"/>
          <w:sz w:val="22"/>
          <w:szCs w:val="22"/>
        </w:rPr>
        <w:t xml:space="preserve">                </w:t>
      </w:r>
      <w:r w:rsidRPr="00770218">
        <w:rPr>
          <w:rFonts w:ascii="Lato" w:hAnsi="Lato"/>
          <w:sz w:val="22"/>
          <w:szCs w:val="22"/>
        </w:rPr>
        <w:t>o powyższym Zamawiającego.</w:t>
      </w:r>
    </w:p>
    <w:p w14:paraId="1713A654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67E0924B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VI. Odbiór i rozliczenie prac</w:t>
      </w:r>
    </w:p>
    <w:p w14:paraId="2D5946C7" w14:textId="26C72838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 xml:space="preserve">1. </w:t>
      </w:r>
      <w:r w:rsidR="005B5206" w:rsidRPr="00770218">
        <w:rPr>
          <w:rFonts w:ascii="Lato" w:hAnsi="Lato"/>
          <w:sz w:val="22"/>
          <w:szCs w:val="22"/>
        </w:rPr>
        <w:t>W o</w:t>
      </w:r>
      <w:r w:rsidRPr="00770218">
        <w:rPr>
          <w:rFonts w:ascii="Lato" w:hAnsi="Lato"/>
          <w:sz w:val="22"/>
          <w:szCs w:val="22"/>
        </w:rPr>
        <w:t>fercie należy określić cenę ryczałtową brutto za realizację przedmiotu zamówienia.</w:t>
      </w:r>
    </w:p>
    <w:p w14:paraId="54FCF99D" w14:textId="230C37D8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Niezależnie od tego należy również podać uśrednioną cenę za wykonanie jednostkowego przeglądu obiektu inżynierskiego niezależnie od kategorii, długości i innych parametrów technicznych.</w:t>
      </w:r>
    </w:p>
    <w:p w14:paraId="0800D428" w14:textId="1A25BB75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2. Oferta musi obejmować kompleksowe wykonanie całości zamówienia.</w:t>
      </w:r>
    </w:p>
    <w:p w14:paraId="22D7A706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3. Wynagrodzenie za wykonanie zamówienia jest wynagrodzeniem ryczałtowym.</w:t>
      </w:r>
    </w:p>
    <w:p w14:paraId="462F5643" w14:textId="5BCDB303" w:rsidR="00527C96" w:rsidRPr="00770218" w:rsidRDefault="000768B0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4. </w:t>
      </w:r>
      <w:r w:rsidR="00527C96" w:rsidRPr="00770218">
        <w:rPr>
          <w:rFonts w:ascii="Lato" w:hAnsi="Lato"/>
          <w:sz w:val="22"/>
          <w:szCs w:val="22"/>
        </w:rPr>
        <w:t>Oferenci zobowiązani są do starannego zapoznania się z przedmiotem zamówienia, warunkami wykonania i wszystkimi warunkami mogącymi mieć wpływ na cenę zamówienia.</w:t>
      </w:r>
    </w:p>
    <w:p w14:paraId="210D3450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5. Ostateczna cena wykonania zamówienia musi być ceną brutto.</w:t>
      </w:r>
    </w:p>
    <w:p w14:paraId="129CB117" w14:textId="5C2573C1" w:rsidR="00527C96" w:rsidRDefault="00527C96" w:rsidP="00527C96">
      <w:pPr>
        <w:jc w:val="both"/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6.</w:t>
      </w:r>
      <w:r w:rsidR="001D3049">
        <w:rPr>
          <w:rFonts w:ascii="Lato" w:hAnsi="Lato"/>
          <w:sz w:val="22"/>
          <w:szCs w:val="22"/>
        </w:rPr>
        <w:t xml:space="preserve"> </w:t>
      </w:r>
      <w:r w:rsidRPr="00770218">
        <w:rPr>
          <w:rFonts w:ascii="Lato" w:hAnsi="Lato"/>
          <w:sz w:val="22"/>
          <w:szCs w:val="22"/>
        </w:rPr>
        <w:t>Rozliczenie przedmiotu zamówienia nastąpi po przedłożeniu przez Wykonawcę opracowanych protokołów przeglądów podstawowych obiektów mostowych na podstawie protokołu zdawczo-odbiorczego podpisanego przez przedstawiciela Zamawiającego.</w:t>
      </w:r>
    </w:p>
    <w:p w14:paraId="1F1F51A8" w14:textId="7E6CCA75" w:rsidR="00062AB0" w:rsidRPr="00770218" w:rsidRDefault="00062AB0" w:rsidP="00527C9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7. Do oferty należy dołączyć kopie </w:t>
      </w:r>
      <w:r w:rsidR="00321E7A">
        <w:rPr>
          <w:rFonts w:ascii="Lato" w:hAnsi="Lato"/>
          <w:sz w:val="22"/>
          <w:szCs w:val="22"/>
        </w:rPr>
        <w:t xml:space="preserve">dokumentów potwierdzających spełnienie wymagań </w:t>
      </w:r>
      <w:r w:rsidR="00BD32AB">
        <w:rPr>
          <w:rFonts w:ascii="Lato" w:hAnsi="Lato"/>
          <w:sz w:val="22"/>
          <w:szCs w:val="22"/>
        </w:rPr>
        <w:t xml:space="preserve">                        </w:t>
      </w:r>
      <w:r w:rsidR="00321E7A">
        <w:rPr>
          <w:rFonts w:ascii="Lato" w:hAnsi="Lato"/>
          <w:sz w:val="22"/>
          <w:szCs w:val="22"/>
        </w:rPr>
        <w:t>z punktu IV.</w:t>
      </w:r>
    </w:p>
    <w:p w14:paraId="4D1C58A2" w14:textId="77777777" w:rsidR="001811F8" w:rsidRDefault="001811F8" w:rsidP="00527C96">
      <w:pPr>
        <w:jc w:val="both"/>
        <w:rPr>
          <w:rFonts w:ascii="Lato" w:hAnsi="Lato"/>
          <w:sz w:val="22"/>
          <w:szCs w:val="22"/>
          <w:u w:val="single"/>
        </w:rPr>
      </w:pPr>
    </w:p>
    <w:p w14:paraId="20427289" w14:textId="77777777" w:rsidR="00527C96" w:rsidRPr="00770218" w:rsidRDefault="00527C96" w:rsidP="00527C96">
      <w:pPr>
        <w:jc w:val="both"/>
        <w:rPr>
          <w:rFonts w:ascii="Lato" w:hAnsi="Lato"/>
          <w:sz w:val="22"/>
          <w:szCs w:val="22"/>
          <w:u w:val="single"/>
        </w:rPr>
      </w:pPr>
      <w:r w:rsidRPr="00770218">
        <w:rPr>
          <w:rFonts w:ascii="Lato" w:hAnsi="Lato"/>
          <w:sz w:val="22"/>
          <w:szCs w:val="22"/>
          <w:u w:val="single"/>
        </w:rPr>
        <w:t>VII. Zabezpieczenia i gwarancje</w:t>
      </w:r>
    </w:p>
    <w:p w14:paraId="3030A792" w14:textId="63A0A8E7" w:rsidR="00D07189" w:rsidRPr="00770218" w:rsidRDefault="00527C96" w:rsidP="00527C96">
      <w:pPr>
        <w:rPr>
          <w:rFonts w:ascii="Lato" w:hAnsi="Lato"/>
          <w:sz w:val="22"/>
          <w:szCs w:val="22"/>
        </w:rPr>
      </w:pPr>
      <w:r w:rsidRPr="00770218">
        <w:rPr>
          <w:rFonts w:ascii="Lato" w:hAnsi="Lato"/>
          <w:sz w:val="22"/>
          <w:szCs w:val="22"/>
        </w:rPr>
        <w:t>Wykonawca odpowiedzialny jest względem Zamawiającego z tytułu gwarancji i rękojmi za wady fizyczne przedmiotu umowy, stwierdzone w toku czynności</w:t>
      </w:r>
    </w:p>
    <w:p w14:paraId="53811AF0" w14:textId="77777777" w:rsidR="001811F8" w:rsidRDefault="001811F8" w:rsidP="00527C96">
      <w:pPr>
        <w:rPr>
          <w:rFonts w:ascii="Lato" w:hAnsi="Lato"/>
          <w:color w:val="000000" w:themeColor="text1"/>
          <w:sz w:val="22"/>
          <w:szCs w:val="22"/>
          <w:u w:val="single"/>
        </w:rPr>
      </w:pPr>
    </w:p>
    <w:p w14:paraId="25D08BAA" w14:textId="7D1ECF36" w:rsidR="00F54A5A" w:rsidRPr="00770218" w:rsidRDefault="00F54A5A" w:rsidP="00527C96">
      <w:pPr>
        <w:rPr>
          <w:rFonts w:ascii="Lato" w:hAnsi="Lato"/>
          <w:color w:val="000000" w:themeColor="text1"/>
          <w:sz w:val="22"/>
          <w:szCs w:val="22"/>
          <w:u w:val="single"/>
        </w:rPr>
      </w:pPr>
      <w:r w:rsidRPr="00770218">
        <w:rPr>
          <w:rFonts w:ascii="Lato" w:hAnsi="Lato"/>
          <w:color w:val="000000" w:themeColor="text1"/>
          <w:sz w:val="22"/>
          <w:szCs w:val="22"/>
          <w:u w:val="single"/>
        </w:rPr>
        <w:t xml:space="preserve">VIII. Oferty należy wysyłać na </w:t>
      </w:r>
      <w:r w:rsidR="004744F9" w:rsidRPr="00770218">
        <w:rPr>
          <w:rFonts w:ascii="Lato" w:hAnsi="Lato"/>
          <w:color w:val="000000" w:themeColor="text1"/>
          <w:sz w:val="22"/>
          <w:szCs w:val="22"/>
          <w:u w:val="single"/>
        </w:rPr>
        <w:t>a</w:t>
      </w:r>
      <w:r w:rsidRPr="00770218">
        <w:rPr>
          <w:rFonts w:ascii="Lato" w:hAnsi="Lato"/>
          <w:color w:val="000000" w:themeColor="text1"/>
          <w:sz w:val="22"/>
          <w:szCs w:val="22"/>
          <w:u w:val="single"/>
        </w:rPr>
        <w:t xml:space="preserve">dres: </w:t>
      </w:r>
      <w:hyperlink r:id="rId4" w:history="1">
        <w:r w:rsidR="004744F9" w:rsidRPr="00770218">
          <w:rPr>
            <w:rStyle w:val="Hipercze"/>
            <w:rFonts w:ascii="Lato" w:hAnsi="Lato"/>
            <w:sz w:val="22"/>
            <w:szCs w:val="22"/>
          </w:rPr>
          <w:t>sekretariat@zdmk.krakow.pl</w:t>
        </w:r>
      </w:hyperlink>
      <w:r w:rsidR="00357C99">
        <w:rPr>
          <w:rFonts w:ascii="Lato" w:hAnsi="Lato"/>
          <w:color w:val="000000" w:themeColor="text1"/>
          <w:sz w:val="22"/>
          <w:szCs w:val="22"/>
          <w:u w:val="single"/>
        </w:rPr>
        <w:t xml:space="preserve"> do dnia 25</w:t>
      </w:r>
      <w:bookmarkStart w:id="0" w:name="_GoBack"/>
      <w:bookmarkEnd w:id="0"/>
      <w:r w:rsidR="001D3049">
        <w:rPr>
          <w:rFonts w:ascii="Lato" w:hAnsi="Lato"/>
          <w:color w:val="000000" w:themeColor="text1"/>
          <w:sz w:val="22"/>
          <w:szCs w:val="22"/>
          <w:u w:val="single"/>
        </w:rPr>
        <w:t>.03.2022</w:t>
      </w:r>
      <w:r w:rsidRPr="00770218">
        <w:rPr>
          <w:rFonts w:ascii="Lato" w:hAnsi="Lato"/>
          <w:color w:val="000000" w:themeColor="text1"/>
          <w:sz w:val="22"/>
          <w:szCs w:val="22"/>
          <w:u w:val="single"/>
        </w:rPr>
        <w:t>r.              do godz. 15:00</w:t>
      </w:r>
    </w:p>
    <w:p w14:paraId="5A4AF83D" w14:textId="77777777" w:rsidR="00E322DE" w:rsidRPr="00770218" w:rsidRDefault="00E322DE">
      <w:pPr>
        <w:rPr>
          <w:rFonts w:ascii="Lato" w:hAnsi="Lato"/>
          <w:color w:val="000000" w:themeColor="text1"/>
          <w:sz w:val="22"/>
          <w:szCs w:val="22"/>
          <w:u w:val="single"/>
        </w:rPr>
      </w:pPr>
    </w:p>
    <w:sectPr w:rsidR="00E322DE" w:rsidRPr="0077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6"/>
    <w:rsid w:val="00062AB0"/>
    <w:rsid w:val="000768B0"/>
    <w:rsid w:val="0015171F"/>
    <w:rsid w:val="001811F8"/>
    <w:rsid w:val="001D3049"/>
    <w:rsid w:val="00212F4B"/>
    <w:rsid w:val="003163CA"/>
    <w:rsid w:val="00321E7A"/>
    <w:rsid w:val="003435BA"/>
    <w:rsid w:val="00357C99"/>
    <w:rsid w:val="00415CB6"/>
    <w:rsid w:val="00422BF8"/>
    <w:rsid w:val="004744F9"/>
    <w:rsid w:val="00503B5A"/>
    <w:rsid w:val="00527C96"/>
    <w:rsid w:val="005518B9"/>
    <w:rsid w:val="00574D79"/>
    <w:rsid w:val="0058724B"/>
    <w:rsid w:val="005B5206"/>
    <w:rsid w:val="00607D76"/>
    <w:rsid w:val="0064233D"/>
    <w:rsid w:val="00683840"/>
    <w:rsid w:val="006972B3"/>
    <w:rsid w:val="006B37E2"/>
    <w:rsid w:val="006C2C05"/>
    <w:rsid w:val="00770218"/>
    <w:rsid w:val="007F7A77"/>
    <w:rsid w:val="00831AD8"/>
    <w:rsid w:val="008F43D4"/>
    <w:rsid w:val="009271B5"/>
    <w:rsid w:val="00A26462"/>
    <w:rsid w:val="00A47E2F"/>
    <w:rsid w:val="00A977B5"/>
    <w:rsid w:val="00AD7B58"/>
    <w:rsid w:val="00AE44E7"/>
    <w:rsid w:val="00B83AC7"/>
    <w:rsid w:val="00BB5797"/>
    <w:rsid w:val="00BD32AB"/>
    <w:rsid w:val="00BF356B"/>
    <w:rsid w:val="00C722B5"/>
    <w:rsid w:val="00CA1820"/>
    <w:rsid w:val="00D07189"/>
    <w:rsid w:val="00DE1121"/>
    <w:rsid w:val="00E322DE"/>
    <w:rsid w:val="00EC6354"/>
    <w:rsid w:val="00F33B31"/>
    <w:rsid w:val="00F54A5A"/>
    <w:rsid w:val="00F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A0F2"/>
  <w15:chartTrackingRefBased/>
  <w15:docId w15:val="{9B943CF2-621D-4914-AE0A-B0B0C63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C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A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dm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Gawlak</dc:creator>
  <cp:keywords/>
  <dc:description/>
  <cp:lastModifiedBy>Mateusz Nowak</cp:lastModifiedBy>
  <cp:revision>17</cp:revision>
  <dcterms:created xsi:type="dcterms:W3CDTF">2022-02-25T09:05:00Z</dcterms:created>
  <dcterms:modified xsi:type="dcterms:W3CDTF">2022-03-09T11:25:00Z</dcterms:modified>
</cp:coreProperties>
</file>