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878E" w14:textId="1796D80E" w:rsidR="00FD4B12" w:rsidRDefault="00EB2CA8" w:rsidP="00431FB1">
      <w:pPr>
        <w:spacing w:after="50" w:line="259" w:lineRule="auto"/>
        <w:ind w:left="0" w:right="6" w:firstLine="0"/>
        <w:jc w:val="left"/>
      </w:pPr>
      <w:r>
        <w:rPr>
          <w:b/>
        </w:rPr>
        <w:t xml:space="preserve">Zał. Nr 1 </w:t>
      </w:r>
      <w:r w:rsidR="00431FB1">
        <w:rPr>
          <w:b/>
        </w:rPr>
        <w:t>do umowy</w:t>
      </w:r>
    </w:p>
    <w:p w14:paraId="376A38A4" w14:textId="77777777" w:rsidR="00FD4B12" w:rsidRDefault="00EB2CA8">
      <w:pPr>
        <w:pStyle w:val="Nagwek1"/>
      </w:pPr>
      <w:r>
        <w:t xml:space="preserve">Zakres rzeczowy </w:t>
      </w:r>
    </w:p>
    <w:p w14:paraId="010BAE58" w14:textId="77777777" w:rsidR="00FD4B12" w:rsidRDefault="00EB2CA8">
      <w:pPr>
        <w:spacing w:after="10" w:line="259" w:lineRule="auto"/>
        <w:ind w:left="53" w:right="0" w:firstLine="0"/>
        <w:jc w:val="center"/>
      </w:pPr>
      <w:r>
        <w:rPr>
          <w:b/>
        </w:rPr>
        <w:t xml:space="preserve"> </w:t>
      </w:r>
    </w:p>
    <w:p w14:paraId="382C1360" w14:textId="77777777" w:rsidR="00FD4B12" w:rsidRDefault="00EB2CA8">
      <w:pPr>
        <w:spacing w:after="29" w:line="249" w:lineRule="auto"/>
        <w:ind w:left="1949" w:right="0" w:hanging="1344"/>
        <w:jc w:val="left"/>
      </w:pPr>
      <w:r>
        <w:rPr>
          <w:b/>
        </w:rPr>
        <w:t xml:space="preserve">„Zakup oraz sukcesywna dostawa materiałów eksploatacyjnych do urządzeń drukujących dla Zarządu Dróg Miasta Krakowa”. </w:t>
      </w:r>
    </w:p>
    <w:p w14:paraId="0DF02691" w14:textId="77777777" w:rsidR="00FD4B12" w:rsidRDefault="00EB2CA8">
      <w:pPr>
        <w:spacing w:after="29" w:line="259" w:lineRule="auto"/>
        <w:ind w:left="53" w:right="0" w:firstLine="0"/>
        <w:jc w:val="center"/>
      </w:pPr>
      <w:r>
        <w:t xml:space="preserve"> </w:t>
      </w:r>
    </w:p>
    <w:p w14:paraId="51043BB4" w14:textId="34FCBF6F" w:rsidR="00FD4B12" w:rsidRPr="00AE6CE6" w:rsidRDefault="00EB2CA8">
      <w:pPr>
        <w:spacing w:after="29" w:line="249" w:lineRule="auto"/>
        <w:ind w:left="355" w:right="0" w:hanging="10"/>
        <w:jc w:val="left"/>
        <w:rPr>
          <w:b/>
          <w:bCs/>
        </w:rPr>
      </w:pPr>
      <w:r w:rsidRPr="00AE6CE6">
        <w:rPr>
          <w:b/>
          <w:bCs/>
        </w:rPr>
        <w:t>I.</w:t>
      </w:r>
      <w:r w:rsidRPr="00AE6CE6">
        <w:rPr>
          <w:rFonts w:ascii="Arial" w:eastAsia="Arial" w:hAnsi="Arial" w:cs="Arial"/>
          <w:b/>
          <w:bCs/>
        </w:rPr>
        <w:t xml:space="preserve"> </w:t>
      </w:r>
      <w:r w:rsidRPr="00AE6CE6">
        <w:rPr>
          <w:b/>
          <w:bCs/>
        </w:rPr>
        <w:t>Wymagania ogólne</w:t>
      </w:r>
      <w:r w:rsidR="00431FB1">
        <w:rPr>
          <w:b/>
          <w:bCs/>
        </w:rPr>
        <w:t>:</w:t>
      </w:r>
    </w:p>
    <w:p w14:paraId="2A73369E" w14:textId="77777777" w:rsidR="00FD4B12" w:rsidRDefault="00EB2CA8">
      <w:pPr>
        <w:spacing w:line="259" w:lineRule="auto"/>
        <w:ind w:left="1080" w:right="0" w:firstLine="0"/>
        <w:jc w:val="left"/>
      </w:pPr>
      <w:r>
        <w:rPr>
          <w:b/>
        </w:rPr>
        <w:t xml:space="preserve"> </w:t>
      </w:r>
    </w:p>
    <w:p w14:paraId="21031727" w14:textId="7B75B467" w:rsidR="00FD4B12" w:rsidRDefault="00EB2CA8">
      <w:pPr>
        <w:numPr>
          <w:ilvl w:val="0"/>
          <w:numId w:val="1"/>
        </w:numPr>
        <w:ind w:right="0" w:hanging="360"/>
      </w:pPr>
      <w:r>
        <w:t xml:space="preserve">Przedmiotem zamówienia jest zakup oraz sukcesywna dostawa w okresie </w:t>
      </w:r>
      <w:r w:rsidR="00AE6CE6" w:rsidRPr="005479BA">
        <w:rPr>
          <w:b/>
          <w:bCs/>
        </w:rPr>
        <w:t xml:space="preserve">od </w:t>
      </w:r>
      <w:r w:rsidRPr="005479BA">
        <w:rPr>
          <w:b/>
          <w:bCs/>
        </w:rPr>
        <w:t xml:space="preserve">dnia </w:t>
      </w:r>
      <w:r w:rsidR="00AE6CE6" w:rsidRPr="005479BA">
        <w:rPr>
          <w:b/>
          <w:bCs/>
        </w:rPr>
        <w:t>zawarcia</w:t>
      </w:r>
      <w:r w:rsidRPr="005479BA">
        <w:rPr>
          <w:b/>
          <w:bCs/>
        </w:rPr>
        <w:t xml:space="preserve"> umowy</w:t>
      </w:r>
      <w:r w:rsidR="005479BA">
        <w:rPr>
          <w:b/>
          <w:bCs/>
        </w:rPr>
        <w:t xml:space="preserve"> </w:t>
      </w:r>
      <w:r w:rsidRPr="005479BA">
        <w:rPr>
          <w:b/>
          <w:bCs/>
        </w:rPr>
        <w:t>do</w:t>
      </w:r>
      <w:r w:rsidR="00895F36" w:rsidRPr="005479BA">
        <w:rPr>
          <w:b/>
          <w:bCs/>
        </w:rPr>
        <w:t xml:space="preserve"> </w:t>
      </w:r>
      <w:r w:rsidRPr="005479BA">
        <w:rPr>
          <w:b/>
          <w:bCs/>
        </w:rPr>
        <w:t>30.11.202</w:t>
      </w:r>
      <w:r w:rsidR="00AE6CE6" w:rsidRPr="005479BA">
        <w:rPr>
          <w:b/>
          <w:bCs/>
        </w:rPr>
        <w:t>2</w:t>
      </w:r>
      <w:r w:rsidRPr="005479BA">
        <w:rPr>
          <w:b/>
          <w:bCs/>
        </w:rPr>
        <w:t>r.</w:t>
      </w:r>
      <w:r>
        <w:t xml:space="preserve"> materiałów eksploatacyjnych do drukarek i urządzeń wielofunkcyjnych na potrzeby Zarządu Dróg Miasta Krakowa. </w:t>
      </w:r>
    </w:p>
    <w:p w14:paraId="0E9BFF26" w14:textId="77777777" w:rsidR="00FD4B12" w:rsidRDefault="00EB2CA8">
      <w:pPr>
        <w:numPr>
          <w:ilvl w:val="0"/>
          <w:numId w:val="1"/>
        </w:numPr>
        <w:ind w:right="0" w:hanging="360"/>
      </w:pPr>
      <w:r>
        <w:t xml:space="preserve">Materiały będą dostarczane do siedziby Zamawiającego przy ul. Centralnej 53 w Krakowie w godzinach jego pracy (tj. od poniedziałku do piątku - w godz. od 7:30 do 15:30). </w:t>
      </w:r>
    </w:p>
    <w:p w14:paraId="11980F54" w14:textId="77777777" w:rsidR="00FD4B12" w:rsidRDefault="00EB2CA8">
      <w:pPr>
        <w:numPr>
          <w:ilvl w:val="0"/>
          <w:numId w:val="1"/>
        </w:numPr>
        <w:ind w:right="0" w:hanging="360"/>
      </w:pPr>
      <w:r>
        <w:t xml:space="preserve">Zmawiający używając sformułowania „materiały eksploatacyjne do drukarek i urządzeń wielofunkcyjnych” ma na myśli materiały wyszczególnione w załączniku </w:t>
      </w:r>
    </w:p>
    <w:p w14:paraId="1190B7AD" w14:textId="1C76EE95" w:rsidR="00FD4B12" w:rsidRDefault="00EB2CA8">
      <w:pPr>
        <w:spacing w:after="29"/>
        <w:ind w:left="360" w:right="0" w:firstLine="0"/>
      </w:pPr>
      <w:r>
        <w:t>nr 2 (tj. tusze, tonery, bębny</w:t>
      </w:r>
      <w:r w:rsidR="00AE6CE6">
        <w:t>, zasobniki na zużyte tonery</w:t>
      </w:r>
      <w:r>
        <w:t xml:space="preserve"> itp.) </w:t>
      </w:r>
    </w:p>
    <w:p w14:paraId="77E31720" w14:textId="77777777" w:rsidR="00FD4B12" w:rsidRDefault="00EB2CA8">
      <w:pPr>
        <w:numPr>
          <w:ilvl w:val="0"/>
          <w:numId w:val="1"/>
        </w:numPr>
        <w:spacing w:after="27"/>
        <w:ind w:right="0" w:hanging="360"/>
      </w:pPr>
      <w:r>
        <w:t xml:space="preserve">Częstotliwość dostaw jak również rodzaj i ilość materiałów będących przedmiotem niniejszego zamówienia określana będzie każdorazowo w zależności od potrzeb, w ramach przyjętych przez Zamawiającego wykazów materiałów, z zastrzeżeniem, że całkowite zapotrzebowanie na materiały łącznie w okresie obowiązywania umowy, nie może przekroczyć całkowitej wartości umowy. </w:t>
      </w:r>
    </w:p>
    <w:p w14:paraId="5DFB1811" w14:textId="77777777" w:rsidR="00FD4B12" w:rsidRDefault="00EB2CA8">
      <w:pPr>
        <w:numPr>
          <w:ilvl w:val="0"/>
          <w:numId w:val="1"/>
        </w:numPr>
        <w:spacing w:after="26"/>
        <w:ind w:right="0" w:hanging="360"/>
      </w:pPr>
      <w:r>
        <w:t xml:space="preserve">Zamawiający zastrzega sobie możliwość zmiany ilości zamawianych w danej partii materiałów i z tego powodu Wykonawcy nie przysługują żadne roszczenia  w stosunku do Zamawiającego. </w:t>
      </w:r>
    </w:p>
    <w:p w14:paraId="04D71E52" w14:textId="77777777" w:rsidR="00FD4B12" w:rsidRDefault="00EB2CA8">
      <w:pPr>
        <w:numPr>
          <w:ilvl w:val="0"/>
          <w:numId w:val="1"/>
        </w:numPr>
        <w:ind w:right="0" w:hanging="360"/>
      </w:pPr>
      <w:r>
        <w:t xml:space="preserve">Koszty transportu i ubezpieczenia transportu przedmiotu zamówienia ponosi Wykonawca.  </w:t>
      </w:r>
    </w:p>
    <w:p w14:paraId="4BB2D09B" w14:textId="3B33B460" w:rsidR="00FD4B12" w:rsidRDefault="00EB2CA8">
      <w:pPr>
        <w:numPr>
          <w:ilvl w:val="0"/>
          <w:numId w:val="1"/>
        </w:numPr>
        <w:ind w:right="0" w:hanging="360"/>
      </w:pPr>
      <w:r>
        <w:t>Wykonawca zobowiązuje się do rozładunku i wniesienia przedmiotu umowy do pomieszczenia wskazanego przez Zamawiającego, bez ponoszenia dodatkowych kosztów przez Zamawiającego</w:t>
      </w:r>
      <w:r w:rsidR="00D751BF">
        <w:t xml:space="preserve"> </w:t>
      </w:r>
    </w:p>
    <w:p w14:paraId="4D17CD18" w14:textId="71324C81" w:rsidR="00636C0B" w:rsidRPr="005479BA" w:rsidRDefault="00636C0B">
      <w:pPr>
        <w:numPr>
          <w:ilvl w:val="0"/>
          <w:numId w:val="1"/>
        </w:numPr>
        <w:ind w:right="0" w:hanging="360"/>
      </w:pPr>
      <w:r w:rsidRPr="005479BA">
        <w:t>Wykonawca zobowiązuje się na swój koszt do odbioru w siedzibie ZDMK (ul. Centralna 53 w Krakowie) zużytych materiałów eksploatacyjnych (wykazanych w załączniku nr 2 umowy)</w:t>
      </w:r>
    </w:p>
    <w:p w14:paraId="25F9B994" w14:textId="77777777" w:rsidR="00FD4B12" w:rsidRDefault="00EB2CA8">
      <w:pPr>
        <w:numPr>
          <w:ilvl w:val="0"/>
          <w:numId w:val="1"/>
        </w:numPr>
        <w:spacing w:after="26"/>
        <w:ind w:right="0" w:hanging="360"/>
      </w:pPr>
      <w:r>
        <w:t xml:space="preserve">Zamawiający dokona odbioru ilościowego i asortymentowego w dniu dostawy na podstawie prawidłowo wystawionej przez Wykonawcę faktury VAT. </w:t>
      </w:r>
    </w:p>
    <w:p w14:paraId="7851327C" w14:textId="77777777" w:rsidR="00FD4B12" w:rsidRDefault="00EB2CA8">
      <w:pPr>
        <w:numPr>
          <w:ilvl w:val="0"/>
          <w:numId w:val="1"/>
        </w:numPr>
        <w:spacing w:after="26"/>
        <w:ind w:right="0" w:hanging="360"/>
      </w:pPr>
      <w:r>
        <w:t xml:space="preserve">Jeżeli Zamawiający w wykazach materiałów będących przedmiotem niniejszego zamówienia używa konkretnych znaków towarowych, patentów, symbolów katalogowych, nazw własnych lub pochodzenia, to przyjmuje się, że wskazaniom takim towarzyszą wyrazy „lub równoważne”. </w:t>
      </w:r>
    </w:p>
    <w:p w14:paraId="5E0AC970" w14:textId="77777777" w:rsidR="00FD4B12" w:rsidRDefault="00EB2CA8">
      <w:pPr>
        <w:numPr>
          <w:ilvl w:val="0"/>
          <w:numId w:val="1"/>
        </w:numPr>
        <w:spacing w:after="29"/>
        <w:ind w:right="0" w:hanging="360"/>
      </w:pPr>
      <w:r>
        <w:t xml:space="preserve">Zamawiający dopuszcza możliwość przedstawienia w ofercie asortymentu równoważnego pod warunkiem, iż oferowany asortyment będzie o takich samych lub lepszych parametrach technicznych, jakościowych, funkcjonalnych oraz użytkowych. </w:t>
      </w:r>
    </w:p>
    <w:p w14:paraId="5EDEBA68" w14:textId="77777777" w:rsidR="00FD4B12" w:rsidRDefault="00EB2CA8">
      <w:pPr>
        <w:numPr>
          <w:ilvl w:val="0"/>
          <w:numId w:val="1"/>
        </w:numPr>
        <w:ind w:right="0" w:hanging="360"/>
      </w:pPr>
      <w:r>
        <w:t xml:space="preserve">Na Wykonawcy ciąży obowiązek udowodnienia, iż proponowany materiał jest równoważny do wymaganego (wskazanego) przez Zamawiającego. </w:t>
      </w:r>
    </w:p>
    <w:p w14:paraId="21A21720" w14:textId="19AB9163" w:rsidR="00FD4B12" w:rsidRDefault="00EB2CA8">
      <w:pPr>
        <w:numPr>
          <w:ilvl w:val="0"/>
          <w:numId w:val="1"/>
        </w:numPr>
        <w:ind w:right="0" w:hanging="360"/>
      </w:pPr>
      <w:r>
        <w:t xml:space="preserve">Ceny określone w wykazach materiałów będących przedmiotem zamówienia są stałe </w:t>
      </w:r>
      <w:r w:rsidR="00AE6CE6">
        <w:br/>
      </w:r>
      <w:r>
        <w:t xml:space="preserve">i obowiązują przez cały okres obowiązywania umowy. </w:t>
      </w:r>
    </w:p>
    <w:p w14:paraId="625DFD51" w14:textId="77777777" w:rsidR="00FD4B12" w:rsidRDefault="00EB2CA8">
      <w:pPr>
        <w:numPr>
          <w:ilvl w:val="0"/>
          <w:numId w:val="1"/>
        </w:numPr>
        <w:spacing w:after="28"/>
        <w:ind w:right="0" w:hanging="360"/>
      </w:pPr>
      <w:r>
        <w:lastRenderedPageBreak/>
        <w:t xml:space="preserve">Sprzedaż materiałów nieuwzględnionych w wykazie materiałów eksploatacyjnych do drukarek i urządzeń wielofunkcyjnych odbywać się będzie według aktualnych cen jednostkowych w dniu zakupu pomniejszonych o nie mniej niż 20% upustu brutto. </w:t>
      </w:r>
    </w:p>
    <w:p w14:paraId="4ACBEC55" w14:textId="31537EE8" w:rsidR="00FD4B12" w:rsidRDefault="00EB2CA8">
      <w:pPr>
        <w:numPr>
          <w:ilvl w:val="0"/>
          <w:numId w:val="1"/>
        </w:numPr>
        <w:ind w:right="0" w:hanging="360"/>
      </w:pPr>
      <w:r>
        <w:t>Szczegółowe warunki realizacji zamówienia określają „</w:t>
      </w:r>
      <w:r w:rsidR="003E31B0">
        <w:t>Projektowane</w:t>
      </w:r>
      <w:r>
        <w:t xml:space="preserve"> postanowienia umowy”. </w:t>
      </w:r>
    </w:p>
    <w:p w14:paraId="0C3665E7" w14:textId="77777777" w:rsidR="00FD4B12" w:rsidRDefault="00EB2CA8">
      <w:pPr>
        <w:spacing w:after="18" w:line="259" w:lineRule="auto"/>
        <w:ind w:left="0" w:right="0" w:firstLine="0"/>
        <w:jc w:val="left"/>
      </w:pPr>
      <w:r>
        <w:t xml:space="preserve"> </w:t>
      </w:r>
    </w:p>
    <w:p w14:paraId="1DF00D69" w14:textId="77777777" w:rsidR="00FD4B12" w:rsidRDefault="00EB2CA8">
      <w:pPr>
        <w:spacing w:after="0" w:line="249" w:lineRule="auto"/>
        <w:ind w:left="1065" w:right="0" w:hanging="720"/>
        <w:jc w:val="left"/>
      </w:pPr>
      <w:r w:rsidRPr="00AE6CE6">
        <w:rPr>
          <w:b/>
          <w:bCs/>
        </w:rPr>
        <w:t>II</w:t>
      </w:r>
      <w:r>
        <w:t>.</w:t>
      </w:r>
      <w:r>
        <w:rPr>
          <w:rFonts w:ascii="Arial" w:eastAsia="Arial" w:hAnsi="Arial" w:cs="Arial"/>
        </w:rPr>
        <w:t xml:space="preserve"> </w:t>
      </w:r>
      <w:r>
        <w:rPr>
          <w:b/>
        </w:rPr>
        <w:t xml:space="preserve">Wymagania dotyczące materiałów eksploatacyjnych do drukarek i urządzeń wielofunkcyjnych: </w:t>
      </w:r>
    </w:p>
    <w:p w14:paraId="1D3F3B5B" w14:textId="77777777" w:rsidR="00FD4B12" w:rsidRDefault="00EB2CA8">
      <w:pPr>
        <w:spacing w:after="0" w:line="259" w:lineRule="auto"/>
        <w:ind w:left="0" w:right="0" w:firstLine="0"/>
        <w:jc w:val="left"/>
      </w:pPr>
      <w:r>
        <w:t xml:space="preserve"> </w:t>
      </w:r>
    </w:p>
    <w:p w14:paraId="07CD3D62" w14:textId="72096237" w:rsidR="00FD4B12" w:rsidRDefault="00EB2CA8" w:rsidP="00AE6CE6">
      <w:pPr>
        <w:numPr>
          <w:ilvl w:val="0"/>
          <w:numId w:val="2"/>
        </w:numPr>
        <w:ind w:right="0" w:hanging="360"/>
      </w:pPr>
      <w:r>
        <w:t xml:space="preserve">Wykonawca dostarczy produkty „fabrycznie nowe” tj. nieregenerowane, pochodzące </w:t>
      </w:r>
      <w:r w:rsidR="00AE6CE6">
        <w:br/>
      </w:r>
      <w:r>
        <w:t>z bieżącej produkcji, wytworzone seryjnie w cyklu produkcyjnym, wykonane z nowych elementów lub pełnowartościowych komponentów</w:t>
      </w:r>
      <w:r w:rsidR="00AE6CE6">
        <w:t xml:space="preserve"> z </w:t>
      </w:r>
      <w:r>
        <w:t>odzysku, bez żadnych śladów uszkodzenia</w:t>
      </w:r>
      <w:r w:rsidR="00AE6CE6">
        <w:t xml:space="preserve"> </w:t>
      </w:r>
      <w:r>
        <w:t>w</w:t>
      </w:r>
      <w:r w:rsidR="00AE6CE6">
        <w:t xml:space="preserve"> </w:t>
      </w:r>
      <w:r>
        <w:t xml:space="preserve">oryginalnych opakowaniach producenta z widocznym logo, symbolem produktu i terminem przydatności do użytku, posiadające wszelkie zabezpieczenia szczelności zbiorników z tonerem.  </w:t>
      </w:r>
    </w:p>
    <w:p w14:paraId="67B89165" w14:textId="77777777" w:rsidR="00FD4B12" w:rsidRDefault="00EB2CA8">
      <w:pPr>
        <w:ind w:left="360" w:right="0" w:firstLine="0"/>
      </w:pPr>
      <w:r>
        <w:t>W przypadku tonerów do drukarek laserowych Zamawiający wymaga, aby elementy takie jak: bęben światłoczuły, listwa zbierająca, chip, jeśli jest wymagany oraz wszystkie inne elementy mające wpływ, na jakość wydruku, były w 100% fabrycznie nowe.</w:t>
      </w:r>
      <w:r>
        <w:rPr>
          <w:color w:val="0000FF"/>
        </w:rPr>
        <w:t xml:space="preserve"> </w:t>
      </w:r>
      <w:r>
        <w:t xml:space="preserve"> </w:t>
      </w:r>
    </w:p>
    <w:p w14:paraId="2EAEC3C2" w14:textId="77777777" w:rsidR="00FD4B12" w:rsidRDefault="00EB2CA8">
      <w:pPr>
        <w:spacing w:after="25" w:line="259" w:lineRule="auto"/>
        <w:ind w:left="360" w:right="0" w:firstLine="0"/>
        <w:jc w:val="left"/>
      </w:pPr>
      <w:r>
        <w:t xml:space="preserve"> </w:t>
      </w:r>
    </w:p>
    <w:p w14:paraId="0198AAD1" w14:textId="77777777" w:rsidR="00FD4B12" w:rsidRDefault="00EB2CA8">
      <w:pPr>
        <w:numPr>
          <w:ilvl w:val="0"/>
          <w:numId w:val="2"/>
        </w:numPr>
        <w:ind w:right="0" w:hanging="360"/>
      </w:pPr>
      <w:r>
        <w:t xml:space="preserve">Przez produkt równoważny Zamawiający rozumie produkt, który jest w 100% kompatybilny ze sprzętem, do którego jest zamówiony, o parametrach takich samych lub lepszych (pojemność tuszu/tonera, wydajność, jakość wydruku) w stosunku do produktu oryginalnego produkowanego przez producenta urządzenia.  </w:t>
      </w:r>
    </w:p>
    <w:p w14:paraId="58DDD663" w14:textId="77777777" w:rsidR="00FD4B12" w:rsidRDefault="00EB2CA8">
      <w:pPr>
        <w:spacing w:after="25" w:line="259" w:lineRule="auto"/>
        <w:ind w:left="360" w:right="0" w:firstLine="0"/>
        <w:jc w:val="left"/>
      </w:pPr>
      <w:r>
        <w:t xml:space="preserve"> </w:t>
      </w:r>
    </w:p>
    <w:p w14:paraId="4808ED57" w14:textId="64B5E6AC" w:rsidR="00FD4B12" w:rsidRDefault="00EB2CA8" w:rsidP="0094725C">
      <w:pPr>
        <w:numPr>
          <w:ilvl w:val="0"/>
          <w:numId w:val="2"/>
        </w:numPr>
        <w:ind w:right="0" w:hanging="360"/>
      </w:pPr>
      <w:r>
        <w:t xml:space="preserve">Wykonawca gwarantuje, że dostarczone tusze i tonery drukujące będą wysokiej jakości oraz zapewniają kompatybilność pracy z urządzeniami Zamawiającego, zapewniają należyte bezpieczeństwo oraz posiadają właściwe opakowanie  i oznakowanie. </w:t>
      </w:r>
    </w:p>
    <w:p w14:paraId="19860D62" w14:textId="77777777" w:rsidR="00FD4B12" w:rsidRDefault="00EB2CA8">
      <w:pPr>
        <w:spacing w:after="15" w:line="259" w:lineRule="auto"/>
        <w:ind w:left="360" w:right="0" w:firstLine="0"/>
        <w:jc w:val="left"/>
      </w:pPr>
      <w:r>
        <w:t xml:space="preserve"> </w:t>
      </w:r>
    </w:p>
    <w:p w14:paraId="565907A7" w14:textId="7F1C9EEA" w:rsidR="00FD4B12" w:rsidRDefault="00EB2CA8" w:rsidP="00E77706">
      <w:pPr>
        <w:numPr>
          <w:ilvl w:val="0"/>
          <w:numId w:val="2"/>
        </w:numPr>
        <w:ind w:left="426" w:right="0" w:hanging="142"/>
      </w:pPr>
      <w:r>
        <w:t xml:space="preserve">Wykonawca gwarantuje, że zamontowanie i używanie dostarczonych przez niego materiałów eksploatacyjnych, nie spowoduje utraty przez Zamawiającego przysługujących mu praw gwarancyjnych producenta urządzenia, do którego są przeznaczone. </w:t>
      </w:r>
      <w:r w:rsidR="00E77706">
        <w:br/>
      </w:r>
      <w:r>
        <w:t xml:space="preserve">Dotyczy to szczególnie urządzeń XEROX, HP, EPSON, </w:t>
      </w:r>
      <w:r w:rsidR="0094725C" w:rsidRPr="005479BA">
        <w:t>RICOH, BROTHER</w:t>
      </w:r>
      <w:r w:rsidR="0094725C">
        <w:t xml:space="preserve"> </w:t>
      </w:r>
      <w:r>
        <w:t xml:space="preserve">dla których </w:t>
      </w:r>
      <w:r w:rsidR="00E77706">
        <w:br/>
      </w:r>
      <w:r>
        <w:t xml:space="preserve">należy zastosować materiały eksploatacyjne, które </w:t>
      </w:r>
      <w:r w:rsidRPr="007E34C3">
        <w:rPr>
          <w:b/>
        </w:rPr>
        <w:t>nie mogą</w:t>
      </w:r>
      <w:r>
        <w:t xml:space="preserve"> spowodować przeprogramowania urządzenia na inny region użytkowania niż Polska lub/i zablokowania</w:t>
      </w:r>
      <w:r w:rsidR="0087730A">
        <w:t xml:space="preserve"> </w:t>
      </w:r>
      <w:r>
        <w:t xml:space="preserve">urządzeń.  </w:t>
      </w:r>
      <w:r w:rsidR="0094725C">
        <w:br/>
      </w:r>
      <w:r>
        <w:t xml:space="preserve">W przypadku zastosowania wadliwego materiału eksploatacyjnego, powodującego zmianę regionu użytkowania urządzeń lub/i zablokowanie urządzeń, Wykonawca na własny koszt, zobowiązany jest do przywrócenia pierwotnej konfiguracji każdego urządzenia, dla którego autoryzowany serwis potwierdzi wprowadzenie zmian, </w:t>
      </w:r>
      <w:r w:rsidR="007E34C3">
        <w:t>w wyniku  użytkowania</w:t>
      </w:r>
      <w:r>
        <w:t xml:space="preserve"> dostarczonych materiałów eksploatacyjnych. Serwis urządzeń </w:t>
      </w:r>
      <w:r w:rsidR="0087730A">
        <w:br/>
      </w:r>
      <w:r>
        <w:t>musi być realizowany przez autoryzowany serwis</w:t>
      </w:r>
      <w:r w:rsidR="007E34C3">
        <w:t xml:space="preserve"> </w:t>
      </w:r>
      <w:r>
        <w:t>producenta</w:t>
      </w:r>
      <w:r w:rsidR="007E34C3">
        <w:t xml:space="preserve"> </w:t>
      </w:r>
      <w:r>
        <w:t>urządzeń</w:t>
      </w:r>
      <w:r w:rsidR="007E34C3">
        <w:t xml:space="preserve"> </w:t>
      </w:r>
      <w:r>
        <w:t>oraz</w:t>
      </w:r>
      <w:r w:rsidR="007E34C3">
        <w:t xml:space="preserve"> </w:t>
      </w:r>
      <w:r>
        <w:t>odbywać się</w:t>
      </w:r>
      <w:r w:rsidR="0087730A">
        <w:t xml:space="preserve"> </w:t>
      </w:r>
      <w:r w:rsidR="0087730A">
        <w:br/>
      </w:r>
      <w:r>
        <w:t>w</w:t>
      </w:r>
      <w:r w:rsidR="007E34C3">
        <w:t xml:space="preserve"> </w:t>
      </w:r>
      <w:r>
        <w:t>siedzibie Zamawiającego w terminie do 5 dni roboczych od momentu zgłoszenia</w:t>
      </w:r>
      <w:r w:rsidR="00105488">
        <w:t xml:space="preserve"> </w:t>
      </w:r>
      <w:r>
        <w:t>Wykonawcy. Koszty serwisu urządzeń oraz wymiany wadliwych materiałów</w:t>
      </w:r>
      <w:r w:rsidR="0094725C">
        <w:t xml:space="preserve"> </w:t>
      </w:r>
      <w:r>
        <w:t xml:space="preserve">eksploatacyjnych pokrywa w całości Wykonawca. </w:t>
      </w:r>
    </w:p>
    <w:p w14:paraId="3087672A" w14:textId="77777777" w:rsidR="00FD4B12" w:rsidRDefault="00EB2CA8">
      <w:pPr>
        <w:spacing w:after="25" w:line="259" w:lineRule="auto"/>
        <w:ind w:left="360" w:right="0" w:firstLine="0"/>
        <w:jc w:val="left"/>
      </w:pPr>
      <w:r>
        <w:t xml:space="preserve"> </w:t>
      </w:r>
    </w:p>
    <w:p w14:paraId="558D7366" w14:textId="77777777" w:rsidR="00FD4B12" w:rsidRDefault="00EB2CA8">
      <w:pPr>
        <w:numPr>
          <w:ilvl w:val="0"/>
          <w:numId w:val="2"/>
        </w:numPr>
        <w:ind w:right="0" w:hanging="360"/>
      </w:pPr>
      <w:r>
        <w:t xml:space="preserve">Zamawiający wymaga, aby oferowane materiały eksploatacyjne posiadały gwarancję na minimum 12 miesięcy od daty dostawy do Zamawiającego. </w:t>
      </w:r>
    </w:p>
    <w:p w14:paraId="2E90F249" w14:textId="77777777" w:rsidR="00FD4B12" w:rsidRDefault="00EB2CA8">
      <w:pPr>
        <w:spacing w:after="19" w:line="259" w:lineRule="auto"/>
        <w:ind w:left="360" w:right="0" w:firstLine="0"/>
        <w:jc w:val="left"/>
      </w:pPr>
      <w:r>
        <w:lastRenderedPageBreak/>
        <w:t xml:space="preserve"> </w:t>
      </w:r>
    </w:p>
    <w:p w14:paraId="09ABB962" w14:textId="53DE001C" w:rsidR="00FD4B12" w:rsidRDefault="00EB2CA8">
      <w:pPr>
        <w:numPr>
          <w:ilvl w:val="0"/>
          <w:numId w:val="2"/>
        </w:numPr>
        <w:ind w:right="0" w:hanging="360"/>
      </w:pPr>
      <w:r>
        <w:t xml:space="preserve">Jeżeli w trakcie trwania umowy, Zamawiający stwierdzi, iż wydajność, jakość lub niezawodność dostarczonych materiałów eksploatacyjnych niekorzystnie odbiega od wymagań producenta urządzeń, Wykonawca zobowiązuje się do gwarancyjnej wymiany </w:t>
      </w:r>
      <w:r w:rsidR="00517230">
        <w:t xml:space="preserve">dostarczonego </w:t>
      </w:r>
      <w:r>
        <w:t>produktu na nowy</w:t>
      </w:r>
      <w:r w:rsidR="00517230">
        <w:t xml:space="preserve"> wolny od wad</w:t>
      </w:r>
      <w:r>
        <w:t xml:space="preserve">. Zgłoszenie wysłane zostanie na dedykowany adres email Wykonawcy podany w umowie. Wymiana nastąpi na koszt i ryzyko Wykonawcy. </w:t>
      </w:r>
    </w:p>
    <w:p w14:paraId="1BF3966E" w14:textId="77777777" w:rsidR="00FD4B12" w:rsidRDefault="00EB2CA8">
      <w:pPr>
        <w:spacing w:after="25" w:line="259" w:lineRule="auto"/>
        <w:ind w:left="360" w:right="0" w:firstLine="0"/>
        <w:jc w:val="left"/>
      </w:pPr>
      <w:r>
        <w:t xml:space="preserve"> </w:t>
      </w:r>
    </w:p>
    <w:p w14:paraId="6ADECBC8" w14:textId="77777777" w:rsidR="00FD4B12" w:rsidRDefault="00EB2CA8">
      <w:pPr>
        <w:numPr>
          <w:ilvl w:val="0"/>
          <w:numId w:val="2"/>
        </w:numPr>
        <w:ind w:right="0" w:hanging="360"/>
      </w:pPr>
      <w:r>
        <w:t xml:space="preserve">Wykonawca bierze na siebie pełną odpowiedzialność za uszkodzenie sprzętu spowodowane używaniem zaoferowanych materiałów eksploatacyjnych.  </w:t>
      </w:r>
    </w:p>
    <w:p w14:paraId="003C9EFD" w14:textId="77777777" w:rsidR="00FD4B12" w:rsidRDefault="00EB2CA8">
      <w:pPr>
        <w:spacing w:after="10" w:line="259" w:lineRule="auto"/>
        <w:ind w:left="360" w:right="0" w:firstLine="0"/>
        <w:jc w:val="left"/>
      </w:pPr>
      <w:r>
        <w:t xml:space="preserve"> </w:t>
      </w:r>
    </w:p>
    <w:p w14:paraId="4F13E0C8" w14:textId="6D589AE1" w:rsidR="00FD4B12" w:rsidRDefault="00EB2CA8" w:rsidP="0094725C">
      <w:pPr>
        <w:numPr>
          <w:ilvl w:val="0"/>
          <w:numId w:val="2"/>
        </w:numPr>
        <w:ind w:right="0" w:hanging="360"/>
      </w:pPr>
      <w:r>
        <w:t xml:space="preserve">W przypadku dostarczenia materiałów eksploatacyjnych, których użycie spowoduje uszkodzenie urządzenia drukującego, potwierdzone przez przedstawiciela autoryzowanego serwisu producenta urządzeń - Wykonawca zobowiązany będzie do usunięcia tych uszkodzeń w serwisie producenta urządzeń na swój koszt w terminie 7 dni od daty pisemnego zgłoszenia uszkodzenia przez Zamawiającego wysłanego na dedykowany adres email Wykonawcy oraz do zwrotu kosztów związanych z wydaniem opinii/ekspertyzy.  </w:t>
      </w:r>
    </w:p>
    <w:p w14:paraId="48A327DB" w14:textId="77777777" w:rsidR="00FD4B12" w:rsidRDefault="00EB2CA8">
      <w:pPr>
        <w:spacing w:after="1" w:line="259" w:lineRule="auto"/>
        <w:ind w:left="708" w:right="0" w:firstLine="0"/>
        <w:jc w:val="left"/>
      </w:pPr>
      <w:r>
        <w:t xml:space="preserve"> </w:t>
      </w:r>
    </w:p>
    <w:p w14:paraId="363CD62C" w14:textId="7BE11D4D" w:rsidR="00FD4B12" w:rsidRDefault="00EB2CA8">
      <w:pPr>
        <w:numPr>
          <w:ilvl w:val="0"/>
          <w:numId w:val="2"/>
        </w:numPr>
        <w:ind w:right="0" w:hanging="360"/>
      </w:pPr>
      <w:r>
        <w:t xml:space="preserve">W przypadku, gdy czas naprawy urządzenia, o którym mowa w ust. 8 przekroczy 7 dni roboczych, na żądanie Zamawiającego Wykonawca dostarczy Zamawiającemu na czas naprawy urządzenie zastępcze o takich samych lub wyższych parametrach  </w:t>
      </w:r>
      <w:r w:rsidR="00AE6CE6">
        <w:br/>
      </w:r>
      <w:r>
        <w:t xml:space="preserve">i funkcjonalności na koszt Wykonawcy.  </w:t>
      </w:r>
    </w:p>
    <w:p w14:paraId="56F1391D" w14:textId="77777777" w:rsidR="00FD4B12" w:rsidRDefault="00EB2CA8">
      <w:pPr>
        <w:spacing w:after="18" w:line="259" w:lineRule="auto"/>
        <w:ind w:left="708" w:right="0" w:firstLine="0"/>
        <w:jc w:val="left"/>
      </w:pPr>
      <w:r>
        <w:t xml:space="preserve"> </w:t>
      </w:r>
    </w:p>
    <w:p w14:paraId="7F28F349" w14:textId="77777777" w:rsidR="00FD4B12" w:rsidRDefault="00EB2CA8">
      <w:pPr>
        <w:numPr>
          <w:ilvl w:val="0"/>
          <w:numId w:val="2"/>
        </w:numPr>
        <w:ind w:right="0" w:hanging="360"/>
      </w:pPr>
      <w:r>
        <w:t xml:space="preserve">W przypadku trwałego uszkodzenia urządzenia drukującego z przyczyn, o których mowa w ust. 8 (braku możliwości dokonania naprawy) Wykonawca zobowiązany będzie do dostarczenia fabrycznie nowego urządzenia o takich samych lub wyższych parametrach (standardzie i funkcjonalności) lub zwrotu kosztów brutto zakupu nowego urządzenia takiego samego lub innego o takim samym lub nie gorszym standardzie i funkcjonalności oraz takich samych parametrach lub parametrach lepszych. </w:t>
      </w:r>
    </w:p>
    <w:p w14:paraId="610A2AFB" w14:textId="77777777" w:rsidR="00FD4B12" w:rsidRDefault="00EB2CA8">
      <w:pPr>
        <w:spacing w:after="11" w:line="259" w:lineRule="auto"/>
        <w:ind w:left="708" w:right="0" w:firstLine="0"/>
        <w:jc w:val="left"/>
      </w:pPr>
      <w:r>
        <w:t xml:space="preserve"> </w:t>
      </w:r>
    </w:p>
    <w:p w14:paraId="5E1FDBF0" w14:textId="77777777" w:rsidR="00FD4B12" w:rsidRDefault="00EB2CA8">
      <w:pPr>
        <w:numPr>
          <w:ilvl w:val="0"/>
          <w:numId w:val="2"/>
        </w:numPr>
        <w:ind w:right="0" w:hanging="360"/>
      </w:pPr>
      <w:r>
        <w:t xml:space="preserve">W przypadku, gdy dostarczony materiał eksploatacyjny spowoduje zabrudzenie mechaniczne urządzenia przez wysypujący lub wylewający się wkład barwiący, Wykonawca zobowiązany będzie do oczyszczania urządzeń w budynku Zamawiającego, </w:t>
      </w:r>
    </w:p>
    <w:p w14:paraId="07457097" w14:textId="3C03B610" w:rsidR="00FD4B12" w:rsidRDefault="00EB2CA8">
      <w:pPr>
        <w:ind w:left="360" w:right="0" w:firstLine="0"/>
      </w:pPr>
      <w:r>
        <w:t xml:space="preserve">w którym to urządzenie jest eksploatowane, na własny koszt w terminie </w:t>
      </w:r>
      <w:r w:rsidR="00283CBA">
        <w:t>do 48h</w:t>
      </w:r>
      <w:r>
        <w:t xml:space="preserve"> od otrzymania zgłoszenia od Zamawiającego.  </w:t>
      </w:r>
    </w:p>
    <w:p w14:paraId="0DFD01A3" w14:textId="77777777" w:rsidR="00FD4B12" w:rsidRDefault="00EB2CA8">
      <w:pPr>
        <w:spacing w:after="25" w:line="259" w:lineRule="auto"/>
        <w:ind w:left="708" w:right="0" w:firstLine="0"/>
        <w:jc w:val="left"/>
      </w:pPr>
      <w:r>
        <w:t xml:space="preserve"> </w:t>
      </w:r>
    </w:p>
    <w:p w14:paraId="3E348735" w14:textId="77777777" w:rsidR="00FD4B12" w:rsidRDefault="00EB2CA8">
      <w:pPr>
        <w:numPr>
          <w:ilvl w:val="0"/>
          <w:numId w:val="2"/>
        </w:numPr>
        <w:ind w:right="0" w:hanging="360"/>
      </w:pPr>
      <w:r>
        <w:t xml:space="preserve">W przypadku, gdy dostarczony materiał eksploatacyjny do urządzeń drukujących jest wadliwy tzn. urządzenie drukujące po zamontowaniu dostarczonego wkładu drukującego nie rozpoznaje go prawidłowo (brak chip lub inna wada), przez co urządzenie nie działa prawidłowo, Wykonawca na własny koszt musi wymienić wadliwy wkład drukujący najpóźniej w następnym dniu roboczym od dnia zgłoszenia wady wkładu drukującego.  </w:t>
      </w:r>
    </w:p>
    <w:p w14:paraId="0033D08D" w14:textId="77777777" w:rsidR="00FD4B12" w:rsidRDefault="00EB2CA8">
      <w:pPr>
        <w:spacing w:after="25" w:line="259" w:lineRule="auto"/>
        <w:ind w:left="360" w:right="0" w:firstLine="0"/>
        <w:jc w:val="left"/>
      </w:pPr>
      <w:r>
        <w:t xml:space="preserve"> </w:t>
      </w:r>
    </w:p>
    <w:p w14:paraId="5ED471F6" w14:textId="775F00CF" w:rsidR="00FD4B12" w:rsidRDefault="00EB2CA8">
      <w:pPr>
        <w:numPr>
          <w:ilvl w:val="0"/>
          <w:numId w:val="2"/>
        </w:numPr>
        <w:ind w:right="0" w:hanging="360"/>
      </w:pPr>
      <w:r>
        <w:t xml:space="preserve">Dostarczone materiały eksploatacyjne muszą posiadać opakowania zewnętrzne, opatrzone logiem producenta, posiadające nazwę, typ, symbol materiału, numer katalogowy, opis zawartości termin przydatności do użycia. Zamawiający nie dopuszcza, aby dostarczone opakowania zewnętrzne z materiałami eksploatacyjnymi posiadały jakiekolwiek naklejki (lub odręczne napisy) zmieniające oryginalnie nadrukowane symbole oraz daty ważności, </w:t>
      </w:r>
      <w:r>
        <w:lastRenderedPageBreak/>
        <w:t xml:space="preserve">naniesione przez producenta materiałów eksploatacyjnych. W przypadku dostarczenia materiałów eksploatacyjnych w opakowaniach posiadających takie elementy, Zamawiający odmówi przyjęcia a Wykonawca zobowiązany jest do dostarczenia materiałów eksploatacyjnych wolnych od tych wad. Każdy produkt i pudełko produktów powinno posiadać </w:t>
      </w:r>
      <w:r w:rsidR="00283CBA">
        <w:t xml:space="preserve">ważne </w:t>
      </w:r>
      <w:r>
        <w:t xml:space="preserve">oznakowanie CE zgodne z </w:t>
      </w:r>
      <w:r w:rsidR="00283CBA">
        <w:t>obowiązującymi normami 2014/30/UE</w:t>
      </w:r>
      <w:r w:rsidR="00CD272C">
        <w:t xml:space="preserve"> (EMC), 2011/65/UE (RoHS)</w:t>
      </w:r>
      <w:r w:rsidR="00283CBA">
        <w:t>.</w:t>
      </w:r>
    </w:p>
    <w:p w14:paraId="1724C1D0" w14:textId="77777777" w:rsidR="00FD4B12" w:rsidRDefault="00EB2CA8">
      <w:pPr>
        <w:spacing w:after="0" w:line="259" w:lineRule="auto"/>
        <w:ind w:left="360" w:right="0" w:firstLine="0"/>
        <w:jc w:val="left"/>
      </w:pPr>
      <w:r>
        <w:t xml:space="preserve"> </w:t>
      </w:r>
    </w:p>
    <w:p w14:paraId="782C0973" w14:textId="77777777" w:rsidR="00FD4B12" w:rsidRDefault="00EB2CA8">
      <w:pPr>
        <w:spacing w:after="25" w:line="259" w:lineRule="auto"/>
        <w:ind w:left="360" w:right="0" w:firstLine="0"/>
        <w:jc w:val="left"/>
      </w:pPr>
      <w:r>
        <w:t xml:space="preserve"> </w:t>
      </w:r>
    </w:p>
    <w:p w14:paraId="0E8DEBF7" w14:textId="18D172FB" w:rsidR="00FD4B12" w:rsidRDefault="00EB2CA8" w:rsidP="00AE6CE6">
      <w:pPr>
        <w:numPr>
          <w:ilvl w:val="0"/>
          <w:numId w:val="2"/>
        </w:numPr>
        <w:tabs>
          <w:tab w:val="left" w:pos="426"/>
        </w:tabs>
        <w:ind w:right="0" w:hanging="360"/>
      </w:pPr>
      <w:r>
        <w:t xml:space="preserve">Wykonawca zobowiązany jest załączyć do oferty dla wszystkich oferowanych zamienników tonerów/tuszy czarnych i kolorowych do drukarek laserowych/atramentowych oraz urządzeń wielofunkcyjnych potwierdzenie zgodności parametrów technicznych, w tym wydajności określonych zgodnie z </w:t>
      </w:r>
      <w:r w:rsidR="00283CBA">
        <w:t>obowiązującymi normami</w:t>
      </w:r>
      <w:r>
        <w:t xml:space="preserve"> ISO/IEC 19752</w:t>
      </w:r>
      <w:r w:rsidR="00283CBA">
        <w:t xml:space="preserve"> </w:t>
      </w:r>
      <w:r>
        <w:t>dla kaset z tonerem do drukarek monochromatycznych, ISO/IEC 19798</w:t>
      </w:r>
      <w:r w:rsidR="00283CBA">
        <w:t xml:space="preserve"> </w:t>
      </w:r>
      <w:r>
        <w:t>dla kaset z tonerem do kolorowych drukarek laserowych, oraz ISO/IEC 24711</w:t>
      </w:r>
      <w:r w:rsidR="00283CBA">
        <w:t xml:space="preserve"> </w:t>
      </w:r>
      <w:r>
        <w:t xml:space="preserve">dla wkładów drukujących jest, co najmniej taka jak materiału oryginalnego, zalecanego przez producentów sprzętu drukującego lub normy równoważnej. Oświadczenie producenta może zostać wystawione na grupę lub kilka rodzajów tonerów. Jednocześnie Wykonawca ma dołączyć certyfikat potwierdzający, że wskazany producent zamienników materiałów eksploatacyjnych spełnia wymogi normy ISO 9001:2015, ISO 14001:2015 oraz PN 18001:2004 lub normy równoważnej wydanej przez nieżelazny akredytowany podmiot (nie dotyczy oferty zawierającej oryginalne materiały eksploatacyjne producenta danego urządzenia) w zakresie produkcji  i dystrybucji komputerowych materiałów eksploatacyjnych, aktualny w terminie składania ofert, wystawiony przez certyfikowaną jednostkę akredytacyjną. W/w oświadczenia i certyfikaty nie dotyczą oferty zawierającej </w:t>
      </w:r>
      <w:r>
        <w:rPr>
          <w:b/>
        </w:rPr>
        <w:t>oryginalne materiały eksploatacyjne producenta danego urządzenia</w:t>
      </w:r>
      <w:r>
        <w:t xml:space="preserve"> oraz takich producentów zamienników jak: </w:t>
      </w:r>
      <w:proofErr w:type="spellStart"/>
      <w:r>
        <w:rPr>
          <w:b/>
        </w:rPr>
        <w:t>Actis</w:t>
      </w:r>
      <w:proofErr w:type="spellEnd"/>
      <w:r>
        <w:rPr>
          <w:b/>
        </w:rPr>
        <w:t xml:space="preserve">, </w:t>
      </w:r>
      <w:proofErr w:type="spellStart"/>
      <w:r>
        <w:rPr>
          <w:b/>
        </w:rPr>
        <w:t>ActiveJet</w:t>
      </w:r>
      <w:proofErr w:type="spellEnd"/>
      <w:r>
        <w:rPr>
          <w:b/>
        </w:rPr>
        <w:t xml:space="preserve">, </w:t>
      </w:r>
      <w:proofErr w:type="spellStart"/>
      <w:r>
        <w:rPr>
          <w:b/>
        </w:rPr>
        <w:t>BlackPoint</w:t>
      </w:r>
      <w:proofErr w:type="spellEnd"/>
      <w:r>
        <w:rPr>
          <w:b/>
        </w:rPr>
        <w:t xml:space="preserve">, </w:t>
      </w:r>
      <w:proofErr w:type="spellStart"/>
      <w:r>
        <w:rPr>
          <w:b/>
        </w:rPr>
        <w:t>PrintE</w:t>
      </w:r>
      <w:proofErr w:type="spellEnd"/>
      <w:r>
        <w:rPr>
          <w:b/>
        </w:rPr>
        <w:t xml:space="preserve">, Lambda, </w:t>
      </w:r>
      <w:proofErr w:type="spellStart"/>
      <w:r>
        <w:rPr>
          <w:b/>
        </w:rPr>
        <w:t>TBPrint</w:t>
      </w:r>
      <w:proofErr w:type="spellEnd"/>
      <w:r>
        <w:t xml:space="preserve">, </w:t>
      </w:r>
      <w:proofErr w:type="spellStart"/>
      <w:r>
        <w:rPr>
          <w:b/>
        </w:rPr>
        <w:t>Inkdigo</w:t>
      </w:r>
      <w:proofErr w:type="spellEnd"/>
      <w:r w:rsidR="00506D40">
        <w:rPr>
          <w:b/>
        </w:rPr>
        <w:t xml:space="preserve">, </w:t>
      </w:r>
      <w:proofErr w:type="spellStart"/>
      <w:r w:rsidR="00506D40" w:rsidRPr="005479BA">
        <w:rPr>
          <w:b/>
        </w:rPr>
        <w:t>Prisma</w:t>
      </w:r>
      <w:proofErr w:type="spellEnd"/>
      <w:r>
        <w:t xml:space="preserve"> co do których, Zamawiający dysponuje wiedzą i doświadczeniem </w:t>
      </w:r>
      <w:r w:rsidR="00283CBA">
        <w:t xml:space="preserve"> </w:t>
      </w:r>
      <w:r>
        <w:t>w zakresie jakości  i wydajności tych materiałów eksploatacyjnych na</w:t>
      </w:r>
      <w:r w:rsidR="00AE6CE6">
        <w:t xml:space="preserve"> </w:t>
      </w:r>
      <w:r>
        <w:t>podstawie</w:t>
      </w:r>
      <w:r w:rsidR="00AE6CE6">
        <w:t xml:space="preserve"> </w:t>
      </w:r>
      <w:r>
        <w:t xml:space="preserve">dotychczasowej eksploatacji.  </w:t>
      </w:r>
    </w:p>
    <w:p w14:paraId="75A219CD" w14:textId="77777777" w:rsidR="00FD4B12" w:rsidRDefault="00EB2CA8">
      <w:pPr>
        <w:spacing w:after="25" w:line="259" w:lineRule="auto"/>
        <w:ind w:left="360" w:right="0" w:firstLine="0"/>
        <w:jc w:val="left"/>
      </w:pPr>
      <w:r>
        <w:t xml:space="preserve"> </w:t>
      </w:r>
    </w:p>
    <w:p w14:paraId="6A22F8AC" w14:textId="6644E3B9" w:rsidR="00FD4B12" w:rsidRDefault="00EB2CA8" w:rsidP="00AE6CE6">
      <w:pPr>
        <w:numPr>
          <w:ilvl w:val="0"/>
          <w:numId w:val="2"/>
        </w:numPr>
        <w:ind w:right="0" w:hanging="360"/>
      </w:pPr>
      <w:r>
        <w:t xml:space="preserve">W przypadku dostarczenia materiałów eksploatacyjnych innych producentów niż wymienione wcześniej, Zamawiający przed podpisaniem umowy wymaga dostarczenia bezpłatnie do testów jakościowych i wydajnościowych po 1 szt. wybranej grupy oferowanych materiałów eksploatacyjnych (maksymalnie 50%  </w:t>
      </w:r>
      <w:r w:rsidR="00AE6CE6">
        <w:t xml:space="preserve">z </w:t>
      </w:r>
      <w:r>
        <w:t xml:space="preserve">listy wykazu tonerów). Procedura testowa będzie obejmowała wydruk czarnego paska o powierzchni odpowiadającej 5% pokryciu strony A4. Ocena będzie polegała na sprawdzeniu jakości wydruku oraz „czystość” strony.  Wynik testów zostanie udostępniony oferentowi.  </w:t>
      </w:r>
    </w:p>
    <w:p w14:paraId="5AAABCD1" w14:textId="77777777" w:rsidR="00FD4B12" w:rsidRDefault="00EB2CA8">
      <w:pPr>
        <w:ind w:left="360" w:right="0" w:firstLine="0"/>
      </w:pPr>
      <w:r>
        <w:t xml:space="preserve">W przypadku negatywnej oceny jakości wydruku, Zamawiający zastrzega sobie prawo do nie wybrania oferty zawierającej wadliwe materiały eksploatacyjne.  </w:t>
      </w:r>
    </w:p>
    <w:p w14:paraId="631A9210" w14:textId="77777777" w:rsidR="00FD4B12" w:rsidRDefault="00EB2CA8">
      <w:pPr>
        <w:spacing w:after="24" w:line="259" w:lineRule="auto"/>
        <w:ind w:left="360" w:right="0" w:firstLine="0"/>
        <w:jc w:val="left"/>
      </w:pPr>
      <w:r>
        <w:t xml:space="preserve"> </w:t>
      </w:r>
    </w:p>
    <w:p w14:paraId="0D625E7C" w14:textId="77777777" w:rsidR="00FD4B12" w:rsidRDefault="00EB2CA8">
      <w:pPr>
        <w:numPr>
          <w:ilvl w:val="0"/>
          <w:numId w:val="2"/>
        </w:numPr>
        <w:ind w:right="0" w:hanging="360"/>
      </w:pPr>
      <w:r>
        <w:t xml:space="preserve">Wykonawca zobowiązany jest załączyć do oferty oświadczenie, że dostarczone materiały eksploatacyjne zostały wytworzone bez naruszania jakichkolwiek praw majątkowych </w:t>
      </w:r>
    </w:p>
    <w:p w14:paraId="11CF7964" w14:textId="7DFB0E1B" w:rsidR="00FD4B12" w:rsidRDefault="00EB2CA8">
      <w:pPr>
        <w:ind w:left="360" w:right="0" w:firstLine="0"/>
      </w:pPr>
      <w:r>
        <w:t>osób trzecich, co mogłoby narazić Zamawiającego na roszczenia  z tytułu użytkowania dostarczonych materiałów eksploatacyjnych. Nie dotyczy</w:t>
      </w:r>
      <w:r w:rsidR="00D178B0">
        <w:t xml:space="preserve"> </w:t>
      </w:r>
      <w:r>
        <w:t>w przypadku oferty na oryginalne materiały eksploatacyjne.</w:t>
      </w:r>
      <w:r>
        <w:rPr>
          <w:b/>
        </w:rPr>
        <w:t xml:space="preserve"> </w:t>
      </w:r>
    </w:p>
    <w:p w14:paraId="5F70A999" w14:textId="77777777" w:rsidR="00FD4B12" w:rsidRDefault="00EB2CA8">
      <w:pPr>
        <w:spacing w:after="0" w:line="259" w:lineRule="auto"/>
        <w:ind w:left="0" w:right="0" w:firstLine="0"/>
        <w:jc w:val="left"/>
      </w:pPr>
      <w:r>
        <w:rPr>
          <w:b/>
        </w:rPr>
        <w:t xml:space="preserve"> </w:t>
      </w:r>
    </w:p>
    <w:p w14:paraId="00273C3C" w14:textId="77777777" w:rsidR="00FD4B12" w:rsidRDefault="00EB2CA8">
      <w:pPr>
        <w:spacing w:after="0" w:line="259" w:lineRule="auto"/>
        <w:ind w:left="0" w:right="0" w:firstLine="0"/>
        <w:jc w:val="left"/>
      </w:pPr>
      <w:r>
        <w:t xml:space="preserve"> </w:t>
      </w:r>
    </w:p>
    <w:p w14:paraId="4522093A" w14:textId="77777777" w:rsidR="005479BA" w:rsidRDefault="005479BA">
      <w:pPr>
        <w:spacing w:after="0" w:line="259" w:lineRule="auto"/>
        <w:ind w:left="0" w:right="10" w:firstLine="0"/>
        <w:jc w:val="center"/>
        <w:rPr>
          <w:b/>
        </w:rPr>
      </w:pPr>
    </w:p>
    <w:p w14:paraId="45B45A1B" w14:textId="77777777" w:rsidR="005479BA" w:rsidRDefault="005479BA">
      <w:pPr>
        <w:spacing w:after="0" w:line="259" w:lineRule="auto"/>
        <w:ind w:left="0" w:right="10" w:firstLine="0"/>
        <w:jc w:val="center"/>
        <w:rPr>
          <w:b/>
        </w:rPr>
      </w:pPr>
    </w:p>
    <w:p w14:paraId="7C3E819D" w14:textId="277D8C2B" w:rsidR="00FD4B12" w:rsidRDefault="005479BA">
      <w:pPr>
        <w:spacing w:after="0" w:line="259" w:lineRule="auto"/>
        <w:ind w:left="0" w:right="10" w:firstLine="0"/>
        <w:jc w:val="center"/>
      </w:pPr>
      <w:r>
        <w:rPr>
          <w:b/>
        </w:rPr>
        <w:t xml:space="preserve">III. </w:t>
      </w:r>
      <w:r w:rsidR="00EB2CA8">
        <w:rPr>
          <w:b/>
        </w:rPr>
        <w:t xml:space="preserve">Kryteria oceny ofert </w:t>
      </w:r>
    </w:p>
    <w:p w14:paraId="04FF709B" w14:textId="77777777" w:rsidR="00FD4B12" w:rsidRDefault="00EB2CA8">
      <w:pPr>
        <w:spacing w:after="19" w:line="259" w:lineRule="auto"/>
        <w:ind w:left="53" w:right="0" w:firstLine="0"/>
        <w:jc w:val="center"/>
      </w:pPr>
      <w:r>
        <w:rPr>
          <w:b/>
        </w:rPr>
        <w:t xml:space="preserve"> </w:t>
      </w:r>
    </w:p>
    <w:p w14:paraId="568FA2E1" w14:textId="77777777" w:rsidR="00FD4B12" w:rsidRDefault="00EB2CA8">
      <w:pPr>
        <w:numPr>
          <w:ilvl w:val="0"/>
          <w:numId w:val="3"/>
        </w:numPr>
        <w:ind w:right="0" w:hanging="360"/>
      </w:pPr>
      <w:r>
        <w:t>Zamawiający przyjmuje następujące kryteria oceny ofert:</w:t>
      </w:r>
      <w:r>
        <w:rPr>
          <w:b/>
        </w:rPr>
        <w:t xml:space="preserve"> </w:t>
      </w:r>
    </w:p>
    <w:p w14:paraId="5F6870E5" w14:textId="77777777" w:rsidR="00FD4B12" w:rsidRDefault="00EB2CA8">
      <w:pPr>
        <w:numPr>
          <w:ilvl w:val="1"/>
          <w:numId w:val="3"/>
        </w:numPr>
        <w:ind w:right="0" w:hanging="360"/>
      </w:pPr>
      <w:r>
        <w:t xml:space="preserve">60% cena, </w:t>
      </w:r>
    </w:p>
    <w:p w14:paraId="44BFF541" w14:textId="77777777" w:rsidR="00FD4B12" w:rsidRDefault="00EB2CA8">
      <w:pPr>
        <w:numPr>
          <w:ilvl w:val="1"/>
          <w:numId w:val="3"/>
        </w:numPr>
        <w:ind w:right="0" w:hanging="360"/>
      </w:pPr>
      <w:r>
        <w:t xml:space="preserve">40% termin dostawy, przy czym 40 pkt za termin dostawy w następnym dniu roboczym po otrzymaniu przez Wykonawcę zamówienia, 0 pkt za termin dostawy dłuższy niż następny dzień roboczy po otrzymaniu przez Wykonawcę zamówienia jednak nie dłuższy niż 3 dni robocze. </w:t>
      </w:r>
    </w:p>
    <w:p w14:paraId="1330A651" w14:textId="77777777" w:rsidR="00FD4B12" w:rsidRDefault="00EB2CA8">
      <w:pPr>
        <w:spacing w:after="22" w:line="259" w:lineRule="auto"/>
        <w:ind w:left="0" w:right="0" w:firstLine="0"/>
        <w:jc w:val="left"/>
      </w:pPr>
      <w:r>
        <w:rPr>
          <w:b/>
          <w:sz w:val="22"/>
        </w:rPr>
        <w:t xml:space="preserve"> </w:t>
      </w:r>
    </w:p>
    <w:p w14:paraId="4C6933E3" w14:textId="77777777" w:rsidR="00FD4B12" w:rsidRDefault="00EB2CA8">
      <w:pPr>
        <w:numPr>
          <w:ilvl w:val="0"/>
          <w:numId w:val="3"/>
        </w:numPr>
        <w:ind w:right="0" w:hanging="360"/>
      </w:pPr>
      <w:r>
        <w:t xml:space="preserve">Wzór na obliczenie najkorzystniejszej oferty: </w:t>
      </w:r>
    </w:p>
    <w:p w14:paraId="7AF869B9" w14:textId="77777777" w:rsidR="00FD4B12" w:rsidRDefault="00EB2CA8">
      <w:pPr>
        <w:spacing w:after="0" w:line="259" w:lineRule="auto"/>
        <w:ind w:left="0" w:right="0" w:firstLine="0"/>
        <w:jc w:val="left"/>
      </w:pPr>
      <w:r>
        <w:rPr>
          <w:b/>
        </w:rPr>
        <w:t xml:space="preserve">       </w:t>
      </w:r>
    </w:p>
    <w:p w14:paraId="26FCCB61" w14:textId="77777777" w:rsidR="00FD4B12" w:rsidRDefault="00EB2CA8">
      <w:pPr>
        <w:tabs>
          <w:tab w:val="center" w:pos="1497"/>
        </w:tabs>
        <w:ind w:left="-15" w:right="0" w:firstLine="0"/>
        <w:jc w:val="left"/>
      </w:pPr>
      <w:r>
        <w:t xml:space="preserve"> </w:t>
      </w:r>
      <w:r>
        <w:tab/>
        <w:t xml:space="preserve">Cena minimalna </w:t>
      </w:r>
    </w:p>
    <w:p w14:paraId="4B1314BD" w14:textId="77777777" w:rsidR="00FD4B12" w:rsidRDefault="00EB2CA8">
      <w:pPr>
        <w:ind w:left="-15" w:right="0" w:firstLine="0"/>
      </w:pPr>
      <w:r>
        <w:t xml:space="preserve">C= ------------------------------------ x 60 pkt </w:t>
      </w:r>
    </w:p>
    <w:p w14:paraId="360F81F5" w14:textId="77777777" w:rsidR="00FD4B12" w:rsidRDefault="00EB2CA8">
      <w:pPr>
        <w:tabs>
          <w:tab w:val="center" w:pos="1675"/>
        </w:tabs>
        <w:ind w:left="-15" w:right="0" w:firstLine="0"/>
        <w:jc w:val="left"/>
      </w:pPr>
      <w:r>
        <w:rPr>
          <w:b/>
        </w:rPr>
        <w:t xml:space="preserve">  </w:t>
      </w:r>
      <w:r>
        <w:rPr>
          <w:b/>
        </w:rPr>
        <w:tab/>
      </w:r>
      <w:r>
        <w:t xml:space="preserve">Cena badanej oferty </w:t>
      </w:r>
    </w:p>
    <w:p w14:paraId="0BF9720B" w14:textId="77777777" w:rsidR="00FD4B12" w:rsidRDefault="00EB2CA8">
      <w:pPr>
        <w:spacing w:after="0" w:line="259" w:lineRule="auto"/>
        <w:ind w:left="0" w:right="0" w:firstLine="0"/>
        <w:jc w:val="left"/>
      </w:pPr>
      <w:r>
        <w:rPr>
          <w:b/>
        </w:rPr>
        <w:t xml:space="preserve"> </w:t>
      </w:r>
    </w:p>
    <w:p w14:paraId="7B98C1E5" w14:textId="77777777" w:rsidR="00FD4B12" w:rsidRDefault="00EB2CA8">
      <w:pPr>
        <w:spacing w:after="12" w:line="259" w:lineRule="auto"/>
        <w:ind w:left="0" w:right="0" w:firstLine="0"/>
        <w:jc w:val="left"/>
      </w:pPr>
      <w:r>
        <w:rPr>
          <w:b/>
        </w:rPr>
        <w:t xml:space="preserve"> </w:t>
      </w:r>
    </w:p>
    <w:p w14:paraId="2E536D59" w14:textId="77777777" w:rsidR="00FD4B12" w:rsidRDefault="00EB2CA8">
      <w:pPr>
        <w:pStyle w:val="Nagwek2"/>
      </w:pPr>
      <w:r>
        <w:t xml:space="preserve">N = C +D </w:t>
      </w:r>
    </w:p>
    <w:p w14:paraId="5196AC3F" w14:textId="77777777" w:rsidR="00FD4B12" w:rsidRDefault="00EB2CA8">
      <w:pPr>
        <w:spacing w:after="0" w:line="259" w:lineRule="auto"/>
        <w:ind w:left="0" w:right="0" w:firstLine="0"/>
        <w:jc w:val="left"/>
      </w:pPr>
      <w:r>
        <w:rPr>
          <w:b/>
        </w:rPr>
        <w:t xml:space="preserve"> </w:t>
      </w:r>
    </w:p>
    <w:p w14:paraId="1C5AE094" w14:textId="77777777" w:rsidR="00FD4B12" w:rsidRDefault="00EB2CA8">
      <w:pPr>
        <w:spacing w:after="0" w:line="259" w:lineRule="auto"/>
        <w:ind w:left="0" w:right="0" w:firstLine="0"/>
        <w:jc w:val="left"/>
      </w:pPr>
      <w:r>
        <w:rPr>
          <w:b/>
        </w:rPr>
        <w:t xml:space="preserve"> </w:t>
      </w:r>
    </w:p>
    <w:p w14:paraId="6566529F" w14:textId="77777777" w:rsidR="00FD4B12" w:rsidRDefault="00EB2CA8">
      <w:pPr>
        <w:spacing w:after="29" w:line="249" w:lineRule="auto"/>
        <w:ind w:left="10" w:right="0" w:hanging="10"/>
        <w:jc w:val="left"/>
      </w:pPr>
      <w:r>
        <w:rPr>
          <w:b/>
        </w:rPr>
        <w:t xml:space="preserve">gdzie: </w:t>
      </w:r>
    </w:p>
    <w:p w14:paraId="217C9B32" w14:textId="77777777" w:rsidR="00FD4B12" w:rsidRDefault="00EB2CA8">
      <w:pPr>
        <w:ind w:left="-15" w:right="0" w:firstLine="0"/>
      </w:pPr>
      <w:r>
        <w:rPr>
          <w:b/>
        </w:rPr>
        <w:t xml:space="preserve">N – </w:t>
      </w:r>
      <w:r>
        <w:t xml:space="preserve">łączna ilość punktów badanej oferty </w:t>
      </w:r>
    </w:p>
    <w:p w14:paraId="445A8330" w14:textId="77777777" w:rsidR="00FD4B12" w:rsidRDefault="00EB2CA8">
      <w:pPr>
        <w:numPr>
          <w:ilvl w:val="0"/>
          <w:numId w:val="4"/>
        </w:numPr>
        <w:ind w:right="0" w:hanging="233"/>
      </w:pPr>
      <w:r>
        <w:rPr>
          <w:b/>
        </w:rPr>
        <w:t xml:space="preserve">– </w:t>
      </w:r>
      <w:r>
        <w:t xml:space="preserve">ilość punktów badanej oferty w kryterium cena brutto </w:t>
      </w:r>
    </w:p>
    <w:p w14:paraId="5F67A0DA" w14:textId="77777777" w:rsidR="00FD4B12" w:rsidRDefault="00EB2CA8">
      <w:pPr>
        <w:numPr>
          <w:ilvl w:val="0"/>
          <w:numId w:val="4"/>
        </w:numPr>
        <w:ind w:right="0" w:hanging="233"/>
      </w:pPr>
      <w:r>
        <w:rPr>
          <w:b/>
        </w:rPr>
        <w:t xml:space="preserve">– </w:t>
      </w:r>
      <w:r>
        <w:t xml:space="preserve">ilość punktów badanej oferty w kryterium termin dostawy </w:t>
      </w:r>
    </w:p>
    <w:p w14:paraId="2592B1ED" w14:textId="77777777" w:rsidR="00FD4B12" w:rsidRDefault="00EB2CA8">
      <w:pPr>
        <w:spacing w:after="0" w:line="259" w:lineRule="auto"/>
        <w:ind w:left="0" w:right="0" w:firstLine="0"/>
        <w:jc w:val="left"/>
      </w:pPr>
      <w:r>
        <w:rPr>
          <w:sz w:val="22"/>
        </w:rPr>
        <w:t xml:space="preserve"> </w:t>
      </w:r>
    </w:p>
    <w:p w14:paraId="07C085B3" w14:textId="77777777" w:rsidR="00FD4B12" w:rsidRDefault="00EB2CA8">
      <w:pPr>
        <w:spacing w:after="0" w:line="259" w:lineRule="auto"/>
        <w:ind w:left="0" w:right="0" w:firstLine="0"/>
      </w:pPr>
      <w:r>
        <w:t xml:space="preserve"> </w:t>
      </w:r>
    </w:p>
    <w:p w14:paraId="7FD5EB21" w14:textId="77777777" w:rsidR="00FD4B12" w:rsidRDefault="00EB2CA8">
      <w:pPr>
        <w:spacing w:after="0" w:line="259" w:lineRule="auto"/>
        <w:ind w:left="0" w:right="0" w:firstLine="0"/>
      </w:pPr>
      <w:r>
        <w:t xml:space="preserve"> </w:t>
      </w:r>
    </w:p>
    <w:sectPr w:rsidR="00FD4B12">
      <w:footerReference w:type="even" r:id="rId7"/>
      <w:footerReference w:type="default" r:id="rId8"/>
      <w:footerReference w:type="first" r:id="rId9"/>
      <w:pgSz w:w="11906" w:h="16838"/>
      <w:pgMar w:top="713" w:right="1412" w:bottom="1506" w:left="1419" w:header="70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7059" w14:textId="77777777" w:rsidR="005A780E" w:rsidRDefault="005A780E">
      <w:pPr>
        <w:spacing w:after="0" w:line="240" w:lineRule="auto"/>
      </w:pPr>
      <w:r>
        <w:separator/>
      </w:r>
    </w:p>
  </w:endnote>
  <w:endnote w:type="continuationSeparator" w:id="0">
    <w:p w14:paraId="464B57D4" w14:textId="77777777" w:rsidR="005A780E" w:rsidRDefault="005A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2BD" w14:textId="77777777" w:rsidR="00FD4B12" w:rsidRDefault="00EB2CA8">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59793C01" w14:textId="77777777" w:rsidR="00FD4B12" w:rsidRDefault="00EB2CA8">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FDFE" w14:textId="77777777" w:rsidR="00FD4B12" w:rsidRDefault="00EB2CA8">
    <w:pPr>
      <w:spacing w:after="0" w:line="259" w:lineRule="auto"/>
      <w:ind w:left="0" w:firstLine="0"/>
      <w:jc w:val="right"/>
    </w:pPr>
    <w:r>
      <w:fldChar w:fldCharType="begin"/>
    </w:r>
    <w:r>
      <w:instrText xml:space="preserve"> PAGE   \* MERGEFORMAT </w:instrText>
    </w:r>
    <w:r>
      <w:fldChar w:fldCharType="separate"/>
    </w:r>
    <w:r w:rsidR="00CD272C">
      <w:rPr>
        <w:noProof/>
      </w:rPr>
      <w:t>4</w:t>
    </w:r>
    <w:r>
      <w:fldChar w:fldCharType="end"/>
    </w:r>
    <w:r>
      <w:t xml:space="preserve"> </w:t>
    </w:r>
  </w:p>
  <w:p w14:paraId="29ACE64C" w14:textId="77777777" w:rsidR="00FD4B12" w:rsidRDefault="00EB2CA8">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9BA8" w14:textId="77777777" w:rsidR="00FD4B12" w:rsidRDefault="00EB2CA8">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54B33713" w14:textId="77777777" w:rsidR="00FD4B12" w:rsidRDefault="00EB2CA8">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6B5D" w14:textId="77777777" w:rsidR="005A780E" w:rsidRDefault="005A780E">
      <w:pPr>
        <w:spacing w:after="0" w:line="240" w:lineRule="auto"/>
      </w:pPr>
      <w:r>
        <w:separator/>
      </w:r>
    </w:p>
  </w:footnote>
  <w:footnote w:type="continuationSeparator" w:id="0">
    <w:p w14:paraId="377D85FA" w14:textId="77777777" w:rsidR="005A780E" w:rsidRDefault="005A7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328B9"/>
    <w:multiLevelType w:val="hybridMultilevel"/>
    <w:tmpl w:val="0DB05E5A"/>
    <w:lvl w:ilvl="0" w:tplc="FCA613FC">
      <w:start w:val="1"/>
      <w:numFmt w:val="decimal"/>
      <w:lvlText w:val="%1."/>
      <w:lvlJc w:val="left"/>
      <w:pPr>
        <w:ind w:left="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9203940">
      <w:start w:val="26"/>
      <w:numFmt w:val="lowerLetter"/>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FA34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54646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4D09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1C67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686F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BCA71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BE55D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CD52249"/>
    <w:multiLevelType w:val="hybridMultilevel"/>
    <w:tmpl w:val="F918B99C"/>
    <w:lvl w:ilvl="0" w:tplc="117CFE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D8012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0C095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0D7A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4890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0AE10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6D6A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8B3F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DECFE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0F1DC6"/>
    <w:multiLevelType w:val="hybridMultilevel"/>
    <w:tmpl w:val="FB1285CA"/>
    <w:lvl w:ilvl="0" w:tplc="3266D078">
      <w:start w:val="1"/>
      <w:numFmt w:val="decimal"/>
      <w:lvlText w:val="%1."/>
      <w:lvlJc w:val="left"/>
      <w:pPr>
        <w:ind w:left="360"/>
      </w:pPr>
      <w:rPr>
        <w:rFonts w:ascii="Times New Roman" w:eastAsia="Lato"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2ECBF94">
      <w:start w:val="1"/>
      <w:numFmt w:val="lowerLetter"/>
      <w:lvlText w:val="%2"/>
      <w:lvlJc w:val="left"/>
      <w:pPr>
        <w:ind w:left="108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45AEA4F2">
      <w:start w:val="1"/>
      <w:numFmt w:val="lowerRoman"/>
      <w:lvlText w:val="%3"/>
      <w:lvlJc w:val="left"/>
      <w:pPr>
        <w:ind w:left="180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73E23C18">
      <w:start w:val="1"/>
      <w:numFmt w:val="decimal"/>
      <w:lvlText w:val="%4"/>
      <w:lvlJc w:val="left"/>
      <w:pPr>
        <w:ind w:left="252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CF00F0E2">
      <w:start w:val="1"/>
      <w:numFmt w:val="lowerLetter"/>
      <w:lvlText w:val="%5"/>
      <w:lvlJc w:val="left"/>
      <w:pPr>
        <w:ind w:left="324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D4DA5368">
      <w:start w:val="1"/>
      <w:numFmt w:val="lowerRoman"/>
      <w:lvlText w:val="%6"/>
      <w:lvlJc w:val="left"/>
      <w:pPr>
        <w:ind w:left="396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0C6CDCF8">
      <w:start w:val="1"/>
      <w:numFmt w:val="decimal"/>
      <w:lvlText w:val="%7"/>
      <w:lvlJc w:val="left"/>
      <w:pPr>
        <w:ind w:left="468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D9264A90">
      <w:start w:val="1"/>
      <w:numFmt w:val="lowerLetter"/>
      <w:lvlText w:val="%8"/>
      <w:lvlJc w:val="left"/>
      <w:pPr>
        <w:ind w:left="540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F0F8F5C0">
      <w:start w:val="1"/>
      <w:numFmt w:val="lowerRoman"/>
      <w:lvlText w:val="%9"/>
      <w:lvlJc w:val="left"/>
      <w:pPr>
        <w:ind w:left="612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BDD215C"/>
    <w:multiLevelType w:val="hybridMultilevel"/>
    <w:tmpl w:val="141E2F46"/>
    <w:lvl w:ilvl="0" w:tplc="03F2D382">
      <w:start w:val="3"/>
      <w:numFmt w:val="upperLetter"/>
      <w:lvlText w:val="%1"/>
      <w:lvlJc w:val="left"/>
      <w:pPr>
        <w:ind w:left="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6C6F9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48769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2EFD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F2B7C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B862C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96F09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494F0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E069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12"/>
    <w:rsid w:val="00105488"/>
    <w:rsid w:val="00283CBA"/>
    <w:rsid w:val="003E31B0"/>
    <w:rsid w:val="00431FB1"/>
    <w:rsid w:val="00506D40"/>
    <w:rsid w:val="00517230"/>
    <w:rsid w:val="005479BA"/>
    <w:rsid w:val="005A780E"/>
    <w:rsid w:val="00636C0B"/>
    <w:rsid w:val="006F2179"/>
    <w:rsid w:val="007E34C3"/>
    <w:rsid w:val="0087730A"/>
    <w:rsid w:val="00895F36"/>
    <w:rsid w:val="0094725C"/>
    <w:rsid w:val="00AE6CE6"/>
    <w:rsid w:val="00BC3651"/>
    <w:rsid w:val="00CD272C"/>
    <w:rsid w:val="00CE5582"/>
    <w:rsid w:val="00D178B0"/>
    <w:rsid w:val="00D751BF"/>
    <w:rsid w:val="00E77706"/>
    <w:rsid w:val="00EB2CA8"/>
    <w:rsid w:val="00FD4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873E"/>
  <w15:docId w15:val="{C8D2B0E0-81D6-4D1B-8887-F867849E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370" w:right="4"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right="5"/>
      <w:jc w:val="center"/>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pPr>
      <w:keepNext/>
      <w:keepLines/>
      <w:spacing w:after="0"/>
      <w:outlineLvl w:val="1"/>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8"/>
    </w:rPr>
  </w:style>
  <w:style w:type="character" w:customStyle="1" w:styleId="Nagwek1Znak">
    <w:name w:val="Nagłówek 1 Znak"/>
    <w:link w:val="Nagwek1"/>
    <w:rPr>
      <w:rFonts w:ascii="Times New Roman" w:eastAsia="Times New Roman" w:hAnsi="Times New Roman" w:cs="Times New Roman"/>
      <w:b/>
      <w:color w:val="000000"/>
      <w:sz w:val="32"/>
    </w:rPr>
  </w:style>
  <w:style w:type="paragraph" w:styleId="Akapitzlist">
    <w:name w:val="List Paragraph"/>
    <w:basedOn w:val="Normalny"/>
    <w:uiPriority w:val="34"/>
    <w:qFormat/>
    <w:rsid w:val="00877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1771</Words>
  <Characters>10630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akosowska</dc:creator>
  <cp:lastModifiedBy>Daniel Rejduch</cp:lastModifiedBy>
  <cp:revision>3</cp:revision>
  <dcterms:created xsi:type="dcterms:W3CDTF">2022-02-11T07:48:00Z</dcterms:created>
  <dcterms:modified xsi:type="dcterms:W3CDTF">2022-02-11T07:49:00Z</dcterms:modified>
</cp:coreProperties>
</file>