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D.05.03.13 NAWIERZCHNIA Z MIESZANKI MASTYKSOWO-GRYSOWEJ (SMA)</w:t>
      </w:r>
    </w:p>
    <w:p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418482004"/>
      <w:bookmarkStart w:id="1" w:name="_Toc498836495"/>
    </w:p>
    <w:p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0"/>
      <w:bookmarkEnd w:id="1"/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1.1. Przedmiot </w:t>
      </w:r>
      <w:r w:rsidR="00DA30F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Przedmiotem niniejszej specyfikacji technicznej są wymagania dotyczące wykonania i odbioru robót związanych z wykonaniem warstwy ścieralnej z mieszanki mastyksowo-grysowej, zwanej w dalszym ciągu mieszanką SMA.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stosowania </w:t>
      </w:r>
      <w:r w:rsidR="00B05D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zczegółow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specyfikacj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techniczn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(SST)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stanowi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E2CB2" w:rsidRPr="000E2CB2">
        <w:rPr>
          <w:rFonts w:ascii="Times New Roman" w:eastAsia="Arial" w:hAnsi="Times New Roman" w:cs="Times New Roman"/>
          <w:sz w:val="20"/>
          <w:szCs w:val="20"/>
        </w:rPr>
        <w:t>przetargowy przy zlecaniu i realizacji robót wymienionych w pkt. 1.1 D-00.00.00 WYMAGANIA OGÓLNE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1.3. Zakres robót objętych </w:t>
      </w:r>
      <w:r w:rsidR="00B05D9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wykonaniem warstwy ścieralnej z mieszanki SMA wg PN-S-96025:2000 [9]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Warstwę ścieralną z mieszanki SMA można wykonywać dla dróg o kategorii  ruchu od KR1 do KR6 wg „Katalogu typowych konstrukcji nawierzchni podatnych i półsztywnych”, IBDiM - 1997 [15] wg poniższego zestawienia: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2"/>
        <w:gridCol w:w="4637"/>
      </w:tblGrid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6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Klasyfikacja dróg wg kategorii ruchu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kategoria ruchu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 osi obliczeniowych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 kN/pas/dobę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1742" w:type="dxa"/>
            <w:tcBorders>
              <w:lef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KR1</w:t>
            </w:r>
          </w:p>
        </w:tc>
        <w:tc>
          <w:tcPr>
            <w:tcW w:w="4637" w:type="dxa"/>
            <w:tcBorders>
              <w:left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12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17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KR2</w:t>
            </w:r>
          </w:p>
        </w:tc>
        <w:tc>
          <w:tcPr>
            <w:tcW w:w="4637" w:type="dxa"/>
            <w:tcBorders>
              <w:top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13 do 70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KR3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 71 do 335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KR4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 336 do 1000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KR5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1001 do 2000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1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KR6</w:t>
            </w:r>
          </w:p>
        </w:tc>
        <w:tc>
          <w:tcPr>
            <w:tcW w:w="4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Century Schoolbook" w:char="003E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2000</w:t>
            </w:r>
          </w:p>
        </w:tc>
      </w:tr>
    </w:tbl>
    <w:p w:rsidR="00E13B26" w:rsidRPr="00E13B26" w:rsidRDefault="00E13B26" w:rsidP="00E13B26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Mieszanka mineralna (MM) - mieszanka kruszywa i wypełniacza mineralnego o określonym składzie i uziarnieniu.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1.4.2.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1.4.3.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Mieszanka SMA - mieszanka mineralno-asfaltowa o dużej zawartości grysów, zawierająca stabilizator mastyksu. 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1.4.4.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Stabilizator mastyksu – dodatek do mieszanki SMA (np. polimer, włókno celulozowe, mineralne), zapobiegający jej rozsegregowaniu.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1.4.5.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1.4.6.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Podłoże pod warstwę asfaltową - powierzchnia przygotowana do ułożenia warstwy z mieszanki mineralno-asfaltowej.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1.4.7.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Asfalt upłynniony - asfalt drogowy upłynniony lotnymi rozpuszczalnikami.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1.4.8.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Emulsja asfaltowa kationowa - asfalt drogowy w postaci zawiesiny rozproszonego asfaltu w wodzie.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1.4.9.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Próba technologiczna – wytwarzanie mieszanki mineralno-asfaltowej w celu sprawdzenia, czy jej właściwości są zgodne z receptą laboratoryjną.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1.4.10.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Odcinek próbny – odcinek warstwy nawierzchni (o długości co najmniej 50 m) wykonany w warunkach zbliżonych do warunków budowy, w celu sprawdzenia pracy sprzętu i uzyskiwanych parametrów technicznych robót.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1.4.11.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Kategoria ruchu (KR) – obciążenie drogi ruchem samochodowym, wyrażone w osiach obliczeniowych (100 kN) na obliczeniowy pas ruchu na dobę.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1.4.12.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Pozostałe określenia podstawowe są zgodne z odpowiednimi polskimi normami i definicjami podanymi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1.4.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robót podano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1.5.</w:t>
      </w:r>
    </w:p>
    <w:p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" w:name="_Toc418482005"/>
      <w:bookmarkStart w:id="3" w:name="_Toc498836496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2"/>
      <w:bookmarkEnd w:id="3"/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materiałów, ich pozyskiwania i składowania, podano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2.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Asfalt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asfalt drogowy spełniający wymagania określone w PN-C-96170:1965 [6].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Rodzaje stosowanych asfaltów drogowych w zależności od  kategorii ruchu podano w tablicy 1.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Polimeroasfalt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zlecenie</w:t>
      </w:r>
      <w:r w:rsidRPr="00E13B26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lub SST przewiduje stosowanie asfaltu modyfikowanego polimerami, to polimeroasfalt musi spełniać wymagania TWT PAD-97 IBDiM [16] i posiadać aprobatę techniczną.         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Rodzaje polimeroasfaltów i ich stosowanie w zależności od  kategorii ruchu podano w tablicy 1. 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Wymagania wobec materiałów do warstwy ścieralnej z mieszanki  SMA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4314"/>
        <w:gridCol w:w="1896"/>
        <w:gridCol w:w="2070"/>
      </w:tblGrid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top w:val="single" w:sz="6" w:space="0" w:color="auto"/>
              <w:lef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materiału</w:t>
            </w:r>
          </w:p>
        </w:tc>
        <w:tc>
          <w:tcPr>
            <w:tcW w:w="21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wobec materiałów w zależności od kategorii ruchu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left w:val="single" w:sz="6" w:space="0" w:color="auto"/>
              <w:bottom w:val="doub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82" w:type="pct"/>
            <w:tcBorders>
              <w:left w:val="single" w:sz="6" w:space="0" w:color="auto"/>
              <w:bottom w:val="doub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normy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1 lub KR 2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3 do KR 6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8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łamane granulowane wg PN-B-11112:1996 [2], PN-B-11115:1998[4]</w:t>
            </w:r>
          </w:p>
          <w:p w:rsidR="00E13B26" w:rsidRPr="00E13B26" w:rsidRDefault="00E13B26" w:rsidP="001349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 skał magmowych i przeobrażonych</w:t>
            </w:r>
          </w:p>
          <w:p w:rsidR="00E13B26" w:rsidRPr="00E13B26" w:rsidRDefault="00E13B26" w:rsidP="001349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 skał osadowych</w:t>
            </w:r>
          </w:p>
          <w:p w:rsidR="00E13B26" w:rsidRPr="00E13B26" w:rsidRDefault="00E13B26" w:rsidP="00134996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surowca sztucznego (żużle pomiedziowe i stalownicze)</w:t>
            </w:r>
          </w:p>
        </w:tc>
        <w:tc>
          <w:tcPr>
            <w:tcW w:w="10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II; gat.1, 2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  <w:tc>
          <w:tcPr>
            <w:tcW w:w="11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1)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 gat.1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2)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I; gat.1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Kruszywo łamane zwykłe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PN-B-11112:1996 [ 2 ]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II; gat.1, 2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Żwir i mieszanka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PN-B-11111:1996 [ 1 ]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Grys i żwir kruszony z naturalnie rozdrobnionego surowca skalnego wg WT/MK-CZDP 84 [ 12]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I, II; gat.1, 2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kl. I; gat.1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wg PN-B-11113:1996 [ 3 ]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gat. 1, 2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8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Wypełniacz mineralny: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a) wg PN-S-96504:1961 [ 10 ]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50" w:hanging="15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b) innego pochodzenia wg  orzeczenia    laboratoryjnego</w:t>
            </w:r>
          </w:p>
        </w:tc>
        <w:tc>
          <w:tcPr>
            <w:tcW w:w="104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podstawowy,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zastępczy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pyły z odpylania,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popioły lotne </w:t>
            </w:r>
          </w:p>
        </w:tc>
        <w:tc>
          <w:tcPr>
            <w:tcW w:w="114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podstawowy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Asfalt drogowy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wg PN-C-96170:1965 [ 6 ]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 50, D 70,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 100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 50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3)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D 70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Polimeroasfalt drogowy wg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TWT -PAD - 97 [ 16 ]</w:t>
            </w:r>
          </w:p>
        </w:tc>
        <w:tc>
          <w:tcPr>
            <w:tcW w:w="10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DE80 A,B,C,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DE150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 w:eastAsia="pl-PL"/>
              </w:rPr>
              <w:t>4)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 A,B,C, DP80</w:t>
            </w:r>
          </w:p>
        </w:tc>
        <w:tc>
          <w:tcPr>
            <w:tcW w:w="11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DE80 A,B,C,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DP80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rPr>
          <w:trHeight w:val="166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215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1) tylko pod względem ścieralności w bębnie kulowym, pozostałe cechy jak dla kl. I, gat. 1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215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2) tylko dolomity kl. I, gat.1 w ilości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50% m/m we frakcji grysowej w mieszance z innymi kruszywami, w ilości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100% m/m we frakcji piaskowej oraz kwarcyty i piaskowce bez ograniczenia ilościowego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15" w:hanging="215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3) preferowany rodzaj asfaltu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man Old Style" w:eastAsia="Times New Roman" w:hAnsi="Bookman Old Style" w:cs="Times New Roman"/>
                <w:sz w:val="24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4) głównie do cienkich warstw</w:t>
            </w:r>
          </w:p>
        </w:tc>
      </w:tr>
    </w:tbl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2.4. Wypełniacz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stosować wypełniacz, spełniający wymagania określone w PN-S-96504:1961 [10] dla wypełniacza podstawowego i zastępczego.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Przechowywanie wypełniacza powinno być zgodne z PN-S-96504:1961 [10].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kategorii ruchu KR 1 lub KR 2 dopuszcza się stosowanie wypełniacza innego pochodzenia, np. pyłu z odpylania, popiołu lotnego z węgla kamiennego, na podstawie orzeczenia laboratoryjnego i za zgodą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 Kruszywo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 zależności od kategorii ruchu należy stosować kruszywa podane w tablicy 1.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celu uzyskania trwałej szorstkości warstwy ścieralnej, należy stosować grysy o dużej odporności na polerowanie. Nie zaleca się stosować grysów wapiennych i dolomitowych.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Składowanie kruszywa powinno odbywać się w warunkach zabezpieczających je przed zanieczyszczeniem i zmieszaniem z innymi asortymentami kruszywa lub jego frakcjami.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 Asfalt upłynniony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asfalt upłynniony spełniający wymagania określone w PN-C-96173:1974 [ 7 ].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2.7. Emulsja asfaltowa kationowa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drogową emulsję asfaltową spełniającą wymagania określone w WT EmA-99 [14 ].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2.8. Środek adhezyjny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 stosować środek adhezyjny spełniający wymagania aprobaty technicznej.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 Stabilizator mastyksu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stosować stabilizator mastyksu (np. włókno celulozowe, mineralne, polimer) spełniający wymagania aprobaty technicznej.</w:t>
      </w:r>
    </w:p>
    <w:p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Toc418482006"/>
      <w:bookmarkStart w:id="5" w:name="_Toc498836497"/>
    </w:p>
    <w:p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4"/>
      <w:bookmarkEnd w:id="5"/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sprzętu podano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3.</w:t>
      </w: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warstwy nawierzchni z mieszanki SMA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warstwy nawierzchni z mieszanki SMA powinien wykazać się możliwością korzystania z następującego sprzętu: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wytwórni (otaczarki) o mieszaniu cyklicznym lub ciągłym do wytwarzania mieszanek mineralno-asfaltowych, wyposażonej w dozownik stabilizatora,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układarek do rozkładania mieszanek mineralno-asfaltowych typu zagęszczanego,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skrapiarek,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 stalowych gładkich średnich, ciężkich lub bardzo ciężkich,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rozsypywarek kruszywa,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samochodów samowyładowczych z przykryciem lub termosów,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szczotek mechanicznych i/lub innych urządzeń czyszczących.</w:t>
      </w:r>
    </w:p>
    <w:p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6" w:name="_Toc418482007"/>
      <w:bookmarkStart w:id="7" w:name="_Toc498836498"/>
    </w:p>
    <w:p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6"/>
      <w:bookmarkEnd w:id="7"/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4.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 materiałów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4.2.1.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Asfalt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Asfalt należy przewozić zgodnie z zasadami podanymi w PN-C-04024 [5].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asfaltów drogowych może odbywać się w: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cysternach kolejowych,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cysternach samochodowych,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bębnach blaszanych,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right="-1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lub innych pojemnikach stalowych, zaakceptowanych przez Inżyniera.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4.2.2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 Polimeroasfalt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Polimeroasfalt należy przewozić zgodnie z zasadami podanymi w TWT-PAD-97 IBDiM [ 16 ] oraz w aprobacie technicznej.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4.2.3.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Wypełniacz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Wypełniacz luzem należy przewozić w cysternach przystosowanych do przewozu materiałów sypkich, umożliwiających rozładunek pneumatyczny.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Wypełniacz workowany można przewozić dowolnymi środkami transportu w sposób zabezpieczony przed zawilgoceniem i uszkodzeniem worków.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4.2.4.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Kruszywo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można przewozić dowolnymi środkami transportu w warunkach zabezpieczających je przed zawilgoceniem, zanieczyszczeniem i zmieszaniem z innymi asortymentami kruszywa lub jego frakcjami.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4.2.5.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Mieszanka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Mieszankę SMA należy przewozić samochodami samowyładowczymi z przykryciem w czasie transportu i podczas oczekiwania na rozładunek. 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Czas transportu od załadunku do rozładunku nie powinien przekraczać 2 godzin z jednoczesnym spełnieniem warunku zachowania temperatury wbudowania.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Zaleca się stosowanie samochodów termosów z podwójnymi  ścianami skrzyni wyposażonej w system ogrzewczy.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Toc418482008"/>
      <w:bookmarkStart w:id="9" w:name="_Toc498836499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8"/>
      <w:bookmarkEnd w:id="9"/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wykonania robót podano w </w:t>
      </w:r>
      <w:r w:rsidR="00B05D9A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5.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Projektowanie mieszanki SMA</w:t>
      </w:r>
    </w:p>
    <w:p w:rsidR="0060616B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 przystąpieniem do robót, Wykonawca dostarczy </w:t>
      </w:r>
      <w:r w:rsidR="0060616B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Zamawiającemu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akceptacji wyniki badań laboratoryjnych poszczególnych składników i </w:t>
      </w:r>
      <w:r w:rsidR="0060616B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mieszanki SMA.</w:t>
      </w:r>
    </w:p>
    <w:p w:rsidR="0060616B" w:rsidRDefault="0060616B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Krzywa uziarnienia mieszanki mineralnej powinna mieścić się w polu dobrego uziarnienia wyznaczonego przez krzywe graniczne.</w:t>
      </w:r>
    </w:p>
    <w:p w:rsidR="0060616B" w:rsidRPr="00E13B26" w:rsidRDefault="0060616B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Rzędne krzywych granicznych uziarnienia mieszanek mineralnych oraz orientacyjne zawartości asfaltu podano w tablicy 2.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120" w:line="240" w:lineRule="auto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2. Rzędne krzywych granicznych uziarnienia mieszanek mineralnych oraz orientacyjne zawartości asfaltu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8"/>
        <w:gridCol w:w="11"/>
        <w:gridCol w:w="1185"/>
        <w:gridCol w:w="1025"/>
        <w:gridCol w:w="1025"/>
        <w:gridCol w:w="1025"/>
        <w:gridCol w:w="1195"/>
        <w:gridCol w:w="1027"/>
        <w:gridCol w:w="1025"/>
      </w:tblGrid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849" w:type="pct"/>
            <w:tcBorders>
              <w:top w:val="single" w:sz="6" w:space="0" w:color="auto"/>
              <w:lef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415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Rzędne krzywych granicznych MM w zależności od kategorii ruchu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849" w:type="pct"/>
            <w:tcBorders>
              <w:lef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Wymiar </w:t>
            </w:r>
          </w:p>
        </w:tc>
        <w:tc>
          <w:tcPr>
            <w:tcW w:w="235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KR 1 lub KR 2</w:t>
            </w:r>
          </w:p>
        </w:tc>
        <w:tc>
          <w:tcPr>
            <w:tcW w:w="179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KR 3 do KR 6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849" w:type="pct"/>
            <w:tcBorders>
              <w:lef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oczek sit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Century Schoolbook" w:char="0023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,</w:t>
            </w:r>
          </w:p>
        </w:tc>
        <w:tc>
          <w:tcPr>
            <w:tcW w:w="4151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Mieszanka mineralna, mm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849" w:type="pct"/>
            <w:tcBorders>
              <w:left w:val="single" w:sz="6" w:space="0" w:color="auto"/>
              <w:bottom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mm</w:t>
            </w:r>
          </w:p>
        </w:tc>
        <w:tc>
          <w:tcPr>
            <w:tcW w:w="6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9,6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do 8 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6,3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4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do 12,8 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do 9,6 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0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do 8 </w:t>
            </w:r>
          </w:p>
        </w:tc>
      </w:tr>
      <w:tr w:rsidR="00E13B26" w:rsidRPr="00E13B26" w:rsidTr="000E2C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Przechodzi przez: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16,0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12,8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9,6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8,0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6,3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4,0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right="567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2,0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zawartość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ziarn &gt; 2,0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0,85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0,42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0,30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>0,18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0,15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ind w:left="567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0,075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80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55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26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( 70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80)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24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  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17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16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13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70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( 70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80)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12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22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18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50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(65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75)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17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27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13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24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12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23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(60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70)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29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26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13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24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15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60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48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24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32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17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(75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83)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12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18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17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13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75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35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47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26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32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(75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80)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22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19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9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18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16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13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90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45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70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28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35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20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( 75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80)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15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23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12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21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 xml:space="preserve"> 11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20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17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16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10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sym w:font="Symbol" w:char="F0B8"/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13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85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lastRenderedPageBreak/>
              <w:t>Orientacyjna zawartość asfaltu w SMA, % m/m</w:t>
            </w:r>
          </w:p>
        </w:tc>
        <w:tc>
          <w:tcPr>
            <w:tcW w:w="6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od 6,0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6,0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6,5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7,5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7,0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8,0</w:t>
            </w:r>
          </w:p>
        </w:tc>
        <w:tc>
          <w:tcPr>
            <w:tcW w:w="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od 5,5</w:t>
            </w:r>
            <w:r w:rsidRPr="00E13B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 xml:space="preserve">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 xml:space="preserve">  do</w:t>
            </w:r>
            <w:r w:rsidRPr="00E13B26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 xml:space="preserve"> </w:t>
            </w: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6,8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6,0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7,0</w:t>
            </w:r>
          </w:p>
        </w:tc>
        <w:tc>
          <w:tcPr>
            <w:tcW w:w="5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6,0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do 7,0</w:t>
            </w:r>
          </w:p>
        </w:tc>
      </w:tr>
    </w:tbl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Skład mieszanki mineralno-asfaltowej SMA powinien być ustalony na podstawie badań próbek wykonanych wg metody Marshalla. Próbki powinny spełniać wymagania podane w tablicy 3 l.p. od 1 do 2. Wykonana warstwa ścieralna z mieszanki SMA powinna spełniać wymagania podane w tablicy 3 l.p. od 3 do 5.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Tablica 3. Wymagania wobec próbek mieszanki SMA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5050"/>
        <w:gridCol w:w="1742"/>
        <w:gridCol w:w="1741"/>
      </w:tblGrid>
      <w:tr w:rsidR="00E13B26" w:rsidRPr="00E13B26" w:rsidTr="000E2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788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</w:t>
            </w:r>
          </w:p>
        </w:tc>
        <w:tc>
          <w:tcPr>
            <w:tcW w:w="1923" w:type="pct"/>
            <w:gridSpan w:val="2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wobec MMA i warstwy z SMA w zależności od kategorii ruchu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788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2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1 lub KR 2</w:t>
            </w:r>
          </w:p>
        </w:tc>
        <w:tc>
          <w:tcPr>
            <w:tcW w:w="961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3 do KR 6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88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Zawartość dodatków (orientacyjna) w mieszance SMA, % (m/m) </w:t>
            </w:r>
          </w:p>
          <w:p w:rsidR="00E13B26" w:rsidRPr="00E13B26" w:rsidRDefault="00E13B26" w:rsidP="00134996">
            <w:pPr>
              <w:numPr>
                <w:ilvl w:val="0"/>
                <w:numId w:val="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adhezyjnego, w stosunku do asfaltu</w:t>
            </w:r>
          </w:p>
          <w:p w:rsidR="00E13B26" w:rsidRPr="00E13B26" w:rsidRDefault="00E13B26" w:rsidP="00134996">
            <w:pPr>
              <w:numPr>
                <w:ilvl w:val="0"/>
                <w:numId w:val="6"/>
              </w:num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stabilizującego, w stosunku do MMA</w:t>
            </w:r>
          </w:p>
        </w:tc>
        <w:tc>
          <w:tcPr>
            <w:tcW w:w="1923" w:type="pct"/>
            <w:gridSpan w:val="2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0,2 do 0,9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0,2 do 1,5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89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88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Wolna przestrzeń w próbkach  Marshalla % (V/V), zagęszczonych</w:t>
            </w:r>
          </w:p>
          <w:p w:rsidR="00E13B26" w:rsidRPr="00E13B26" w:rsidRDefault="00E13B26" w:rsidP="00134996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50 uderzeń ubijaka w temp. 135 ±5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  </w:t>
            </w:r>
          </w:p>
          <w:p w:rsidR="00E13B26" w:rsidRPr="00E13B26" w:rsidRDefault="00E13B26" w:rsidP="00134996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x 75 uderzeń ubijaka w temp. 145 ±5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 xml:space="preserve">0 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962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2,0 do 4,0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61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od 3,0 do 4,0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89" w:type="pct"/>
            <w:tcBorders>
              <w:top w:val="nil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88" w:type="pct"/>
            <w:tcBorders>
              <w:top w:val="nil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Grubość warstwy ścieralnej w cm o uziarnieniu: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5" w:hanging="120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4,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4,0 mm</w:t>
              </w:r>
            </w:smartTag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5" w:hanging="120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6,3 mm</w:t>
              </w:r>
            </w:smartTag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5" w:hanging="120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8,0 mm</w:t>
              </w:r>
            </w:smartTag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205" w:hanging="1205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9,6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9,6 mm</w:t>
              </w:r>
            </w:smartTag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12,8 mm</w:t>
              </w:r>
            </w:smartTag>
          </w:p>
        </w:tc>
        <w:tc>
          <w:tcPr>
            <w:tcW w:w="962" w:type="pct"/>
            <w:tcBorders>
              <w:top w:val="nil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1,5 do 2,5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2,0 do 3,0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2,5 do 3,5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3,5 do 4,5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61" w:type="pct"/>
            <w:tcBorders>
              <w:top w:val="nil"/>
            </w:tcBorders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3,0 do 4,0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3,5 do 4,5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3,5 do 5,0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89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88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zagęszczenia warstwy,  %</w:t>
            </w:r>
          </w:p>
        </w:tc>
        <w:tc>
          <w:tcPr>
            <w:tcW w:w="962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98,0</w:t>
            </w:r>
          </w:p>
        </w:tc>
        <w:tc>
          <w:tcPr>
            <w:tcW w:w="961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98,0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89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788" w:type="pct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Wolna przestrzeń w warstwie ścieralnej przed dopuszczeniem do ruchu,  % (V/V)</w:t>
            </w:r>
          </w:p>
        </w:tc>
        <w:tc>
          <w:tcPr>
            <w:tcW w:w="1923" w:type="pct"/>
            <w:gridSpan w:val="2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2,5 do 6,0</w:t>
            </w:r>
          </w:p>
        </w:tc>
      </w:tr>
    </w:tbl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Krzywe graniczne uziarnienia mieszanek mineralnych SMA przedstawiono na rysunkach od 1 do 7.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91380" cy="3045460"/>
            <wp:effectExtent l="0" t="0" r="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380" cy="304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1.  Krzywe graniczne uziarnienia mieszanki mineralnej SMA od 0 do </w:t>
      </w:r>
      <w:smartTag w:uri="urn:schemas-microsoft-com:office:smarttags" w:element="metricconverter">
        <w:smartTagPr>
          <w:attr w:name="ProductID" w:val="9,6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9,6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KR1 lub KR2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framePr w:hSpace="142" w:wrap="auto" w:vAnchor="text" w:hAnchor="page" w:x="2298" w:y="1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5505" cy="3077210"/>
            <wp:effectExtent l="0" t="0" r="0" b="889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2.  Krzywe graniczne uziarnienia mieszanki mineralnej SMA od 0 do </w:t>
      </w:r>
      <w:smartTag w:uri="urn:schemas-microsoft-com:office:smarttags" w:element="metricconverter">
        <w:smartTagPr>
          <w:attr w:name="ProductID" w:val="8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KR1 lub KR2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framePr w:hSpace="142" w:wrap="auto" w:vAnchor="text" w:hAnchor="page" w:x="2298" w:y="32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5505" cy="3068955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3.  Krzywe graniczne uziarnienia mieszanki mineralnej SMA od 0 do </w:t>
      </w:r>
      <w:smartTag w:uri="urn:schemas-microsoft-com:office:smarttags" w:element="metricconverter">
        <w:smartTagPr>
          <w:attr w:name="ProductID" w:val="6,3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6,3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KR1 lub KR2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framePr w:hSpace="142" w:wrap="auto" w:vAnchor="text" w:hAnchor="page" w:x="2298" w:y="1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4675505" cy="306895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4.  Krzywe graniczne uziarnienia mieszanki mineralnej SMA od 0 do </w:t>
      </w:r>
      <w:smartTag w:uri="urn:schemas-microsoft-com:office:smarttags" w:element="metricconverter">
        <w:smartTagPr>
          <w:attr w:name="ProductID" w:val="4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KR1 lub KR2</w:t>
      </w:r>
    </w:p>
    <w:p w:rsidR="00E13B26" w:rsidRPr="00E13B26" w:rsidRDefault="00E13B26" w:rsidP="00E13B26">
      <w:pPr>
        <w:framePr w:hSpace="142" w:wrap="auto" w:vAnchor="text" w:hAnchor="page" w:x="2229" w:y="1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675505" cy="306895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06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5.  Krzywe graniczne uziarnienia mieszanki mineralnej SMA od 0 do </w:t>
      </w:r>
      <w:smartTag w:uri="urn:schemas-microsoft-com:office:smarttags" w:element="metricconverter">
        <w:smartTagPr>
          <w:attr w:name="ProductID" w:val="12,8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12,8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od KR3 do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KR6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framePr w:hSpace="142" w:wrap="auto" w:vAnchor="text" w:hAnchor="page" w:x="2298" w:y="1"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lastRenderedPageBreak/>
        <w:drawing>
          <wp:inline distT="0" distB="0" distL="0" distR="0">
            <wp:extent cx="4699000" cy="3053080"/>
            <wp:effectExtent l="0" t="0" r="635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0" cy="305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6.  Krzywe graniczne uziarnienia mieszanki mineralnej SMA od 0 do </w:t>
      </w:r>
      <w:smartTag w:uri="urn:schemas-microsoft-com:office:smarttags" w:element="metricconverter">
        <w:smartTagPr>
          <w:attr w:name="ProductID" w:val="9,6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9,6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od KR3 do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KR6</w:t>
      </w:r>
    </w:p>
    <w:p w:rsidR="00134996" w:rsidRDefault="0013499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34996" w:rsidRDefault="0013499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34996" w:rsidRDefault="0013499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5C12AE46" wp14:editId="53B49EE0">
            <wp:extent cx="4635500" cy="303720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0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616B" w:rsidRPr="00E13B26" w:rsidRDefault="0060616B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0" w:name="_GoBack"/>
      <w:bookmarkEnd w:id="10"/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Rys. 7.  Krzywe graniczne uziarnienia mieszanki mineralnej SMA od 0 do </w:t>
      </w:r>
      <w:smartTag w:uri="urn:schemas-microsoft-com:office:smarttags" w:element="metricconverter">
        <w:smartTagPr>
          <w:attr w:name="ProductID" w:val="8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8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 ścieralnej nawierzchni drogi o obciążeniu ruchem od KR3 do</w:t>
      </w: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KR6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Wytwarzanie mieszanki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Mieszankę SMA należy produkować w wytwórni mieszanek mineralno-asfaltowych zachowując zasady określone w </w:t>
      </w:r>
      <w:r w:rsidR="0060616B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D.05.03.05 „Nawierzchnia z betonu asfaltowego”.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Temperatura wytworzonej mieszanki SMA powinna wynosić:</w:t>
      </w:r>
    </w:p>
    <w:p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D 50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 </w:t>
      </w:r>
      <w:smartTag w:uri="urn:schemas-microsoft-com:office:smarttags" w:element="metricconverter">
        <w:smartTagPr>
          <w:attr w:name="ProductID" w:val="140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140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180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180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D 70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 </w:t>
      </w:r>
      <w:smartTag w:uri="urn:schemas-microsoft-com:office:smarttags" w:element="metricconverter">
        <w:smartTagPr>
          <w:attr w:name="ProductID" w:val="135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135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175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175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D 100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 </w:t>
      </w:r>
      <w:smartTag w:uri="urn:schemas-microsoft-com:office:smarttags" w:element="metricconverter">
        <w:smartTagPr>
          <w:attr w:name="ProductID" w:val="130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130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1600 C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160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0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 xml:space="preserve"> C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polimeroasfaltem - wg wskazań producenta polimeroasfaltu.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Temperaturę mieszanki SMA uzależnia się od właściwości stabilizatora.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5.4. Przygotowanie podłoża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Podłoże (warstwa wyrównawcza, warstwa wiążąca lub stara warstwa ścieralna) powinno mieć odpowiedni profil, powierzchnia powinna być sucha i dokładnie oczyszczona z wszelkiego rodzaju zanieczyszczeń (kurzu, błota, piasku, rozlanego paliwa itp.).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podłoża pod warstwę ścieralną nie powinny być większe od:</w:t>
      </w:r>
    </w:p>
    <w:p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dróg  klasy A, S i GP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</w:t>
      </w:r>
      <w:smartTag w:uri="urn:schemas-microsoft-com:office:smarttags" w:element="metricconverter">
        <w:smartTagPr>
          <w:attr w:name="ProductID" w:val="6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dla dróg  klasy G i Z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</w:t>
      </w:r>
      <w:smartTag w:uri="urn:schemas-microsoft-com:office:smarttags" w:element="metricconverter">
        <w:smartTagPr>
          <w:attr w:name="ProductID" w:val="9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9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13B26" w:rsidRPr="00E13B26" w:rsidRDefault="00E13B26" w:rsidP="00E13B26">
      <w:pPr>
        <w:numPr>
          <w:ilvl w:val="0"/>
          <w:numId w:val="2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dla dróg  klasy L i D oraz placów i parkingów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smartTag w:uri="urn:schemas-microsoft-com:office:smarttags" w:element="metricconverter">
        <w:smartTagPr>
          <w:attr w:name="ProductID" w:val="12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gdy nierówności podłoża są większe od podanych, podłoże należy wyrównać poprzez frezowanie lub ułożenie warstwy wyrównawczej.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 rozłożeniem mieszanki SMA, podłoże należy skropić emulsją asfaltową lub asfaltem upłynnionym w ilości ustalonej w SST. 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Powierzchnie czołowe krawężników, włazów, wpustów itp. urządzeń powinny być pokryte asfaltem lub materiałem uszczelniającym określonym w SST i zaakceptowanym przez </w:t>
      </w:r>
      <w:r w:rsidR="0060616B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Warunki przystąpienia do robót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Warstwa nawierzchni z mieszanki SMA  może być układana, gdy temperatura otoczenia jest nie niższa od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2B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</w:t>
      </w:r>
      <w:r w:rsidRPr="00E13B2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o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C. Nie dopuszcza się układania mieszanki SMA na wilgotnym podłożu, podczas opadów atmosferycznych  oraz silnego wiatru (v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3E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16 m/s).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Zarób próbny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Nie jest wymagany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5.7. Odcinek próbny</w:t>
      </w:r>
    </w:p>
    <w:p w:rsidR="00B83AE4" w:rsidRPr="00B83AE4" w:rsidRDefault="00B83AE4" w:rsidP="00B83AE4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ind w:firstLine="708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Nie jest wymagany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5.8. Wykonanie warstwy ścieralnej z mieszanki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Mieszanka SMA powinna być wbudowywana układarką wyposażoną w układ z automatycznym sterowaniem grubości warstwy i utrzymywania niwelety zgodnie z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e zleceniem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Elementy układarki rozkładające i dogęszczające powinny być podgrzane przed rozpoczęciem robót. 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Temperatura mieszanki wbudowywanej nie powinna być niższa od minimalnej temperatury mieszanki podanej w pkt 5.3.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Zagęszczanie mieszanki powinno odbywać się bezzwłocznie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należy rozpocząć od krawędzi nawierzchni ku środkowi. Wskaźnik zagęszczenia ułożonej warstwy powinien być zgodny z wymaganiami podanymi w tablicy 3.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Złącza w nawierzchni powinny być wykonane w linii prostej, równolegle lub prostopadle do osi drogi.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 celu poprawy szorstkości powykonawczej warstwę należy posypać grysem od </w:t>
      </w:r>
      <w:smartTag w:uri="urn:schemas-microsoft-com:office:smarttags" w:element="metricconverter">
        <w:smartTagPr>
          <w:attr w:name="ProductID" w:val="2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4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lub grysem lakierowanym (otoczonym asfaltem ok. 1% m/m), w ilości od 1 do 2 kg/m</w:t>
      </w:r>
      <w:r w:rsidRPr="00E13B2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 Grysy należy rozsypywać na gorącą mieszankę SMA bezpośrednio po ułożeniu i przywałować.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 zgodą 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Zamawiającego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 nawierzchnię można oddać do ruchu zaraz po jej wykonaniu.</w:t>
      </w:r>
    </w:p>
    <w:p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" w:name="_Toc418482009"/>
      <w:bookmarkStart w:id="12" w:name="_Toc498836500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1"/>
      <w:bookmarkEnd w:id="12"/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kontroli jakości robót podano w 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6.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 przystąpieniem do robót Wykonawca powinien 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posiadać wyniki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badania asfaltu, wypełniacza oraz kruszyw przeznaczonych do produkcji mieszanki SMA i przedstawić </w:t>
      </w:r>
      <w:r w:rsidR="00B83AE4">
        <w:rPr>
          <w:rFonts w:ascii="Times New Roman" w:eastAsia="Times New Roman" w:hAnsi="Times New Roman" w:cs="Times New Roman"/>
          <w:sz w:val="20"/>
          <w:szCs w:val="20"/>
          <w:lang w:eastAsia="pl-PL"/>
        </w:rPr>
        <w:t>je Zamawiającemu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celu akceptacji.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Częstotliwość oraz zakres badań i pomiarów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w czasie wykonywania nawierzchni z mieszanki SMA podano w tablicy 4.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4. Częstotliwość oraz zakres badań i pomiarów podczas wykonywania nawierzchni  z mieszanki SMA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4260"/>
        <w:gridCol w:w="4180"/>
      </w:tblGrid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352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</w:tc>
        <w:tc>
          <w:tcPr>
            <w:tcW w:w="2308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Częstotliwość badań</w:t>
            </w:r>
          </w:p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liczba badań na dziennej działce roboczej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52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 i uziarnienie mieszanki SMA pobranej w wytwórni</w:t>
            </w:r>
          </w:p>
        </w:tc>
        <w:tc>
          <w:tcPr>
            <w:tcW w:w="230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próbka przy produkcji do 300 Mg</w:t>
            </w:r>
          </w:p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 próbki przy produkcji ponad 300 Mg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52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asfaltu</w:t>
            </w:r>
          </w:p>
        </w:tc>
        <w:tc>
          <w:tcPr>
            <w:tcW w:w="230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dla każdej dostawy (cysterny)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52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wypełniacza</w:t>
            </w:r>
          </w:p>
        </w:tc>
        <w:tc>
          <w:tcPr>
            <w:tcW w:w="230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na 100 Mg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52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kruszywa</w:t>
            </w:r>
          </w:p>
        </w:tc>
        <w:tc>
          <w:tcPr>
            <w:tcW w:w="230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 każdej zmianie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352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Temperatura składników mieszanki SMA</w:t>
            </w:r>
          </w:p>
        </w:tc>
        <w:tc>
          <w:tcPr>
            <w:tcW w:w="230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dozór ciągły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52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Temperatura mieszanki SMA </w:t>
            </w:r>
          </w:p>
        </w:tc>
        <w:tc>
          <w:tcPr>
            <w:tcW w:w="230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 pojazd przy załadunku i w czasie wbudowywania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352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Wygląd mieszanki SMA</w:t>
            </w:r>
          </w:p>
        </w:tc>
        <w:tc>
          <w:tcPr>
            <w:tcW w:w="230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352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Właściwości próbek mieszanki SMA</w:t>
            </w:r>
          </w:p>
        </w:tc>
        <w:tc>
          <w:tcPr>
            <w:tcW w:w="230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jeden raz dziennie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3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 1 i l.p. 8 – badania mogą być wykonywane zamiennie wg PN-S-96025:2000 [9]</w:t>
            </w:r>
          </w:p>
        </w:tc>
      </w:tr>
    </w:tbl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Skład i uziarnienie mieszanki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Badanie składu mieszanki SMA polega na wykonaniu ekstrakcji wg PN-S-04001: 1967 [8]. Wyniki powinny być zgodne z receptą laboratoryjną, z tolerancją podaną w tablicy 5. Dopuszcza się wykonanie badań innymi równoważnymi metodami.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ind w:left="851" w:hanging="851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5. Tolerancje zawartości składników mieszanki SMA względem zaprojektowanego składu przy badaniu pojedynczej próbki metodą ekstrakcji, % m/m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4610"/>
        <w:gridCol w:w="1914"/>
        <w:gridCol w:w="1916"/>
      </w:tblGrid>
      <w:tr w:rsidR="00E13B26" w:rsidRPr="00E13B26" w:rsidTr="000E2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" w:type="pct"/>
            <w:tcBorders>
              <w:bottom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544" w:type="pct"/>
            <w:tcBorders>
              <w:bottom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Składniki mieszanki</w:t>
            </w:r>
          </w:p>
        </w:tc>
        <w:tc>
          <w:tcPr>
            <w:tcW w:w="2115" w:type="pct"/>
            <w:gridSpan w:val="2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Mieszanki do nawierzchni dróg</w:t>
            </w:r>
          </w:p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 kategorii ruchu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" w:type="pct"/>
            <w:tcBorders>
              <w:top w:val="nil"/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44" w:type="pct"/>
            <w:tcBorders>
              <w:top w:val="nil"/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57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1 lub KR 2</w:t>
            </w:r>
          </w:p>
        </w:tc>
        <w:tc>
          <w:tcPr>
            <w:tcW w:w="1058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 3 do KR 6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  <w:tcBorders>
              <w:top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44" w:type="pct"/>
            <w:tcBorders>
              <w:top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Ziarna pozostające na sitach o oczkach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2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mm: 12,8;  9,6; 8,0; 6,3; 4,0; 2,0</w:t>
            </w:r>
          </w:p>
        </w:tc>
        <w:tc>
          <w:tcPr>
            <w:tcW w:w="1057" w:type="pct"/>
            <w:tcBorders>
              <w:top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5,0</w:t>
            </w:r>
          </w:p>
        </w:tc>
        <w:tc>
          <w:tcPr>
            <w:tcW w:w="105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4,0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44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Ziarna pozostające na sitach o oczkach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2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mm: 0,85; 0,42; 0,30; 0,18; 0,15; 0,075</w:t>
            </w:r>
          </w:p>
        </w:tc>
        <w:tc>
          <w:tcPr>
            <w:tcW w:w="1057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3,0</w:t>
            </w:r>
          </w:p>
        </w:tc>
        <w:tc>
          <w:tcPr>
            <w:tcW w:w="105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2,0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44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Ziarna przechodzące przez sito o oczkach </w:t>
            </w:r>
          </w:p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23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smartTag w:uri="urn:schemas-microsoft-com:office:smarttags" w:element="metricconverter">
              <w:smartTagPr>
                <w:attr w:name="ProductID" w:val="0,075 m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0,075 mm</w:t>
              </w:r>
            </w:smartTag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057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2,0</w:t>
            </w:r>
          </w:p>
        </w:tc>
        <w:tc>
          <w:tcPr>
            <w:tcW w:w="105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1,5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340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44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Asfalt</w:t>
            </w:r>
          </w:p>
        </w:tc>
        <w:tc>
          <w:tcPr>
            <w:tcW w:w="1057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0,5</w:t>
            </w:r>
          </w:p>
        </w:tc>
        <w:tc>
          <w:tcPr>
            <w:tcW w:w="105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1"/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0,3</w:t>
            </w:r>
          </w:p>
        </w:tc>
      </w:tr>
    </w:tbl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właściwości asfaltu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Dla każdej cysterny należy określić penetrację i temperaturę mięknienia asfaltu.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8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6.3.4.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właściwości wypełniacza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Na każde 100 Mg zużytego wypełniacza należy określić uziarnienie i wilgotność wypełniacza. 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6.3.5.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Badanie właściwości kruszywa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każdej zmianie kruszywa należy określić klasę i gatunek kruszywa.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0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6.3.6.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Pomiar temperatury składników mieszanki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Pomiar polega na odczytaniu temperatury na skali odpowiedniego termometru zamontowanego na otaczarce. Temperatura powinna być zgodna z wymaganiami podanymi w recepcie laboratoryjnej i SST.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0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6.3.7.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Pomiar temperatury mieszanki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Pomiar temperatury mieszanki SMA powinien być dokonany przy załadunku i w czasie wbudowywania w nawierzchnię. Pomiar należy wykonać przy użyciu termometru bimetalicznego z dokładnością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</w:t>
      </w:r>
      <w:r w:rsidRPr="00E13B2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 xml:space="preserve">o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C, a temperatura powinna być zgodna z wymaganą w recepcie.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00" w:after="6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6.3.8.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Sprawdzenie wyglądu mieszanki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wyglądu mieszanki SMA polega na ocenie wizualnej jej wyglądu w czasie produkcji, załadunku, rozładunku i wbudowywania.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00"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6.3.9.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Właściwości mieszanki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Należy określać wolną przestrzeń na próbkach zagęszczonych metodą Marshalla. Wyniki powinny być zgodne z receptą laboratoryjną.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60" w:after="60" w:line="240" w:lineRule="auto"/>
        <w:ind w:left="425" w:hanging="42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   Badania dotyczące cech geometrycznych i właściwości nawierzchni z mieszanki SMA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6.4.1.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6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podaje tablica 6.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6. Częstotliwość oraz zakres badań i pomiarów wykonanej nawierzchni z mieszanki SMA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3421"/>
        <w:gridCol w:w="5131"/>
      </w:tblGrid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89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</w:tc>
        <w:tc>
          <w:tcPr>
            <w:tcW w:w="2833" w:type="pct"/>
            <w:tcBorders>
              <w:bottom w:val="doub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 badań i pomiarów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  <w:tcBorders>
              <w:top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89" w:type="pct"/>
            <w:tcBorders>
              <w:top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warstwy</w:t>
            </w:r>
          </w:p>
        </w:tc>
        <w:tc>
          <w:tcPr>
            <w:tcW w:w="2833" w:type="pct"/>
            <w:tcBorders>
              <w:top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razy 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89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podłużna warstwy</w:t>
            </w:r>
          </w:p>
        </w:tc>
        <w:tc>
          <w:tcPr>
            <w:tcW w:w="2833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każdy pas ruchu </w:t>
            </w:r>
            <w:proofErr w:type="spellStart"/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 łatą co 10 m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89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poprzeczna warstwy</w:t>
            </w:r>
          </w:p>
        </w:tc>
        <w:tc>
          <w:tcPr>
            <w:tcW w:w="2833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nie rzadziej niż co </w:t>
            </w:r>
            <w:smartTag w:uri="urn:schemas-microsoft-com:office:smarttags" w:element="metricconverter">
              <w:smartTagPr>
                <w:attr w:name="ProductID" w:val="5 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5 m</w:t>
              </w:r>
            </w:smartTag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  <w:tcBorders>
              <w:bottom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889" w:type="pct"/>
            <w:tcBorders>
              <w:bottom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Spadki poprzeczne warstwy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2833" w:type="pct"/>
            <w:tcBorders>
              <w:bottom w:val="nil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1 km</w:t>
              </w:r>
            </w:smartTag>
          </w:p>
        </w:tc>
      </w:tr>
      <w:tr w:rsidR="00E13B26" w:rsidRPr="00E13B26" w:rsidTr="000E2C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before="12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Rzędne wysokościowe warstwy</w:t>
            </w:r>
          </w:p>
        </w:tc>
        <w:tc>
          <w:tcPr>
            <w:tcW w:w="2833" w:type="pct"/>
            <w:tcBorders>
              <w:top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rzędnych niwelacji podłużnej i poprzecznej oraz usytuowania osi według dokumentacji budowy</w:t>
            </w:r>
          </w:p>
        </w:tc>
      </w:tr>
      <w:tr w:rsidR="00E13B26" w:rsidRPr="00E13B26" w:rsidTr="000E2C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2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Ukształtowanie osi w planie </w:t>
            </w: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*)</w:t>
            </w:r>
          </w:p>
        </w:tc>
        <w:tc>
          <w:tcPr>
            <w:tcW w:w="2833" w:type="pct"/>
            <w:tcBorders>
              <w:bottom w:val="single" w:sz="6" w:space="0" w:color="auto"/>
              <w:right w:val="single" w:sz="6" w:space="0" w:color="auto"/>
            </w:tcBorders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89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Grubość warstwy</w:t>
            </w:r>
          </w:p>
        </w:tc>
        <w:tc>
          <w:tcPr>
            <w:tcW w:w="2833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3000 m</w:t>
              </w: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89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Złącza podłużne i poprzeczne</w:t>
            </w:r>
          </w:p>
        </w:tc>
        <w:tc>
          <w:tcPr>
            <w:tcW w:w="2833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cała długość złącza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89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Krawędź, obramowanie warstwy</w:t>
            </w:r>
          </w:p>
        </w:tc>
        <w:tc>
          <w:tcPr>
            <w:tcW w:w="2833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cała długość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89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Wygląd warstwy</w:t>
            </w:r>
          </w:p>
        </w:tc>
        <w:tc>
          <w:tcPr>
            <w:tcW w:w="2833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 ciągła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89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Zagęszczenie warstwy</w:t>
            </w:r>
          </w:p>
        </w:tc>
        <w:tc>
          <w:tcPr>
            <w:tcW w:w="2833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3000 m</w:t>
              </w:r>
              <w:r w:rsidRPr="00E13B26">
                <w:rPr>
                  <w:rFonts w:ascii="Times New Roman" w:eastAsia="Times New Roman" w:hAnsi="Times New Roman" w:cs="Times New Roman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78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89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Wolna przestrzeń w warstwie </w:t>
            </w:r>
          </w:p>
        </w:tc>
        <w:tc>
          <w:tcPr>
            <w:tcW w:w="2833" w:type="pct"/>
          </w:tcPr>
          <w:p w:rsidR="00E13B26" w:rsidRPr="00E13B26" w:rsidRDefault="00E13B26" w:rsidP="00E13B26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jw.</w:t>
            </w:r>
          </w:p>
        </w:tc>
      </w:tr>
    </w:tbl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*) Dodatkowe pomiary spadków poprzecznych i ukształtowania osi w planie należy wykonać w punktach głównych łuków poziomych.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6.4.2.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warstwy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wykonanej warstwy powinna być zgodna z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zleceniem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 tolerancją + </w:t>
      </w:r>
      <w:smartTag w:uri="urn:schemas-microsoft-com:office:smarttags" w:element="metricconverter">
        <w:smartTagPr>
          <w:attr w:name="ProductID" w:val="5 c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6.4.3.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warstwy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podłużne i poprzeczne warstwy mierzone wg BN-68/8931-04 [11] nie powinny być większe od :</w:t>
      </w:r>
    </w:p>
    <w:p w:rsidR="00E13B26" w:rsidRPr="00E13B26" w:rsidRDefault="00E13B26" w:rsidP="00E13B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drogi klasy A, S i GP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 </w:t>
      </w:r>
      <w:smartTag w:uri="urn:schemas-microsoft-com:office:smarttags" w:element="metricconverter">
        <w:smartTagPr>
          <w:attr w:name="ProductID" w:val="4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13B26" w:rsidRPr="00E13B26" w:rsidRDefault="00E13B26" w:rsidP="00E13B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droga klasy G i Z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 </w:t>
      </w:r>
      <w:smartTag w:uri="urn:schemas-microsoft-com:office:smarttags" w:element="metricconverter">
        <w:smartTagPr>
          <w:attr w:name="ProductID" w:val="6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13B26" w:rsidRPr="00E13B26" w:rsidRDefault="00E13B26" w:rsidP="00E13B2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droga klasy L i  D oraz place i parkingi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 </w:t>
      </w:r>
      <w:smartTag w:uri="urn:schemas-microsoft-com:office:smarttags" w:element="metricconverter">
        <w:smartTagPr>
          <w:attr w:name="ProductID" w:val="9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9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6.4.4.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Spadki poprzeczne warstwy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Spadki poprzeczne warstwy na prostych i łukach powinny być zgodne 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zleceniem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tolerancją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0,5 %.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6.4.5.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wysokościowe warstwy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Rzędne wysokościowe warstwy  powinny być zgodne 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zleceniem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tolerancją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6.4.6.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Ukształtowanie osi w planie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Oś warstwy w planie powinna być usytuowana zgodnie 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e</w:t>
      </w:r>
      <w:r w:rsidR="003F5562"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zleceniem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 tolerancją 5 cm.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6.4.7.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Grubość warstwy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Grubość warstwy powinna być zgodna z grubością projektową, z tolerancją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10 % (nie dotyczy bardzo cienkich i cienkich warstw), a:</w:t>
      </w:r>
    </w:p>
    <w:p w:rsidR="00E13B26" w:rsidRPr="00E13B26" w:rsidRDefault="00E13B26" w:rsidP="00E13B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bardzo cienkich warstw od 1,5 do </w:t>
      </w:r>
      <w:smartTag w:uri="urn:schemas-microsoft-com:office:smarttags" w:element="metricconverter">
        <w:smartTagPr>
          <w:attr w:name="ProductID" w:val="2,5 c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2,5 cm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tolerancja + </w:t>
      </w:r>
      <w:smartTag w:uri="urn:schemas-microsoft-com:office:smarttags" w:element="metricconverter">
        <w:smartTagPr>
          <w:attr w:name="ProductID" w:val="5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E13B26" w:rsidRPr="00E13B26" w:rsidRDefault="00E13B26" w:rsidP="00E13B26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cienkich warstw od 2,5 do </w:t>
      </w:r>
      <w:smartTag w:uri="urn:schemas-microsoft-com:office:smarttags" w:element="metricconverter">
        <w:smartTagPr>
          <w:attr w:name="ProductID" w:val="3,5 c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3,5 cm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tolerancja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6.4.8.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Złącza podłużne i poprzeczne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Sprawdzenie prawidłowości wykonania złącza podłużnego i poprzecznego polega na oględzinach. Złącza powinny być równe i związane.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6.4.9.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Krawędź, obramowanie warstwy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 xml:space="preserve">Warstwa ścieralna przy opornikach drogowych i urządzeniach w jezdni powinna wystawać od 3 mm do </w:t>
      </w:r>
      <w:smartTag w:uri="urn:schemas-microsoft-com:office:smarttags" w:element="metricconverter">
        <w:smartTagPr>
          <w:attr w:name="ProductID" w:val="5 mm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mm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ponad ich powierzchnię. Warstwa nieobramowana powinna być wyprofilowana, a w miejscach gdzie zaszła konieczność obcięcia, pokryta asfaltem.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6.4.10. 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Wygląd warstwy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Wygląd warstwy powinien mieć jednolitą teksturę, bez miejsc </w:t>
      </w:r>
      <w:proofErr w:type="spellStart"/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przeasfaltowanych</w:t>
      </w:r>
      <w:proofErr w:type="spellEnd"/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, porowatych, łuszczących się i spękań. Luźne grysy zastosowane do uszorstnienia warstwy powinny być usunięte.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6.4.11.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Zagęszczenie warstwy i wolna przestrzeń w warstwie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i wolna przestrzeń w warstwie powinny być zgodne z wymaganiami ustalonymi w SST i recepcie laboratoryjnej.</w:t>
      </w:r>
    </w:p>
    <w:p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" w:name="_Toc418482010"/>
      <w:bookmarkStart w:id="14" w:name="_Toc498836501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13"/>
      <w:bookmarkEnd w:id="14"/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zasady obmiaru robót podano w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7.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E13B26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warstwy nawierzchni z mieszanki SMA.</w:t>
      </w:r>
    </w:p>
    <w:p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5" w:name="_Toc418482011"/>
      <w:bookmarkStart w:id="16" w:name="_Toc498836502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5"/>
      <w:bookmarkEnd w:id="16"/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odbioru robót podano w </w:t>
      </w:r>
      <w:r w:rsidR="003F5562">
        <w:rPr>
          <w:rFonts w:ascii="Times New Roman" w:eastAsia="Times New Roman" w:hAnsi="Times New Roman" w:cs="Times New Roman"/>
          <w:sz w:val="20"/>
          <w:szCs w:val="20"/>
          <w:lang w:eastAsia="pl-PL"/>
        </w:rPr>
        <w:t>S</w:t>
      </w: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ST D.00.00.00 „Wymagania ogólne” pkt 8.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zgodne z dokumentacją projektową i SST jeżeli wszystkie pomiary i badania z zachowaniem tolerancji wg pkt 6 i PN-S-96025:2000 [9] dały wyniki pozytywne.</w:t>
      </w:r>
    </w:p>
    <w:p w:rsidR="00E13B26" w:rsidRPr="00E13B26" w:rsidRDefault="00E13B26" w:rsidP="00E13B26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7" w:name="_Toc418482012"/>
      <w:bookmarkStart w:id="18" w:name="_Toc498836503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17"/>
      <w:bookmarkEnd w:id="18"/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ustalenia dotyczące podstawy płatności podano w OST D-M.00.00.00 „Wymagania ogólne” pkt 9.</w:t>
      </w:r>
    </w:p>
    <w:p w:rsidR="00E13B26" w:rsidRPr="00E13B26" w:rsidRDefault="00E13B26" w:rsidP="00E13B26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E13B26" w:rsidRPr="00E13B26" w:rsidRDefault="00E13B26" w:rsidP="00E13B26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E13B26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  <w:r w:rsidRPr="00E13B26">
          <w:rPr>
            <w:rFonts w:ascii="Times New Roman" w:eastAsia="Times New Roman" w:hAnsi="Times New Roman" w:cs="Times New Roman"/>
            <w:sz w:val="20"/>
            <w:szCs w:val="20"/>
            <w:vertAlign w:val="superscript"/>
            <w:lang w:eastAsia="pl-PL"/>
          </w:rPr>
          <w:t>2</w:t>
        </w:r>
      </w:smartTag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warstwy nawierzchni z mieszanki SMA obejmuje: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oczyszczenie podłoża,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skropienie podłoża,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wyprodukowanie mieszanki SMA i jej transport na miejsce wbudowania,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posmarowanie lepiszczem krawędzi urządzeń obcych i krawężników,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rozłożenie i zagęszczenie mieszanki SMA,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posypanie grysem i przywałowanie,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obcięcie krawędzi i posmarowanie lepiszczem,</w:t>
      </w:r>
    </w:p>
    <w:p w:rsidR="00E13B26" w:rsidRPr="00E13B26" w:rsidRDefault="00E13B26" w:rsidP="00E13B2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E13B26" w:rsidRPr="00E13B26" w:rsidRDefault="00E13B26" w:rsidP="00E13B26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9" w:name="_Toc418482013"/>
      <w:bookmarkStart w:id="20" w:name="_Toc498836504"/>
      <w:r w:rsidRPr="00E13B2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19"/>
      <w:bookmarkEnd w:id="20"/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3"/>
        <w:gridCol w:w="5417"/>
      </w:tblGrid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023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 PN-B-11111:1996</w:t>
            </w:r>
          </w:p>
        </w:tc>
        <w:tc>
          <w:tcPr>
            <w:tcW w:w="5417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Kruszywa naturalne do   nawierzchni drogowych. Żwir i mieszanka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023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 PN-B-11112:1996</w:t>
            </w:r>
          </w:p>
        </w:tc>
        <w:tc>
          <w:tcPr>
            <w:tcW w:w="5417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Kruszywo łamane do nawierzchni   drogowych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023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 PN-B-11113:1996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 PN-B-11115:1998 </w:t>
            </w:r>
          </w:p>
        </w:tc>
        <w:tc>
          <w:tcPr>
            <w:tcW w:w="5417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Kruszywo mineralne. Kruszywo naturalne do nawierzchni drogowych. Piasek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sztuczne z żużla stalowniczego do nawierzchni drogowych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023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 PN-C-04024:1991</w:t>
            </w:r>
          </w:p>
        </w:tc>
        <w:tc>
          <w:tcPr>
            <w:tcW w:w="5417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Ropa naftowa i przetwory naftowe. Pakowanie, znakowanie          i transport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023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 PN-C-96170:1965  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  7. PN-C-96173:1974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 PN-S-04001:1967</w:t>
            </w:r>
          </w:p>
        </w:tc>
        <w:tc>
          <w:tcPr>
            <w:tcW w:w="5417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Przetwory naftowe. Asfalty drogowe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Przetwory naftowe. Asfalty upłynnione AUN do nawierzchni drogowych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Metody badań mas mineralno-bitumicznych i nawierzchni bitumicznych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023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  9. PN-S-96025:2000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10. PN-S-96504:1961</w:t>
            </w:r>
          </w:p>
        </w:tc>
        <w:tc>
          <w:tcPr>
            <w:tcW w:w="5417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 i lotniskowe. Nawierzchnie asfaltowe. Wymagania</w:t>
            </w:r>
          </w:p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Wypełniacz kamienny do mas bitumicznych</w:t>
            </w:r>
          </w:p>
        </w:tc>
      </w:tr>
      <w:tr w:rsidR="00E13B26" w:rsidRPr="00E13B26" w:rsidTr="000E2CB2">
        <w:tblPrEx>
          <w:tblCellMar>
            <w:top w:w="0" w:type="dxa"/>
            <w:bottom w:w="0" w:type="dxa"/>
          </w:tblCellMar>
        </w:tblPrEx>
        <w:tc>
          <w:tcPr>
            <w:tcW w:w="2023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11. BN-68/8931-04</w:t>
            </w:r>
          </w:p>
        </w:tc>
        <w:tc>
          <w:tcPr>
            <w:tcW w:w="5417" w:type="dxa"/>
          </w:tcPr>
          <w:p w:rsidR="00E13B26" w:rsidRPr="00E13B26" w:rsidRDefault="00E13B26" w:rsidP="00E13B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E13B2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i łatą.</w:t>
            </w:r>
          </w:p>
        </w:tc>
      </w:tr>
    </w:tbl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13B26" w:rsidRPr="00E13B26" w:rsidRDefault="00E13B26" w:rsidP="00E13B2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12. WT/MK-CZDP 84. Wytyczne techniczne oceny jakości grysów i żwirów kruszonych produkowanych z  naturalnie rozdrobnionego surowca skalnego, przeznaczonych do nawierzchni drogowych. CZDP, Warszawa, 1984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13. Zasady wykonywania nawierzchni z mieszanki SMA (ZW-SMA 95). Informacje, instrukcje - zeszyt 49,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IBDiM, Warszawa, 1997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14. Warunki techniczne. Drogowe kationowe emulsje asfaltowe EmA-99. Informacje, instrukcje - zeszyt 60, IBDiM, Warszawa, 1999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15. Katalog typowych konstrukcji nawierzchni podatnych i półsztywnych, IBDiM, Warszawa, 1997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16. Tymczasowe wytyczne techniczne. Polimeroasfalty drogowe. TWT-PAD-97. Informacje, instrukcje - zeszyt 54, IBDiM, Warszawa, 1997.</w:t>
      </w:r>
    </w:p>
    <w:p w:rsidR="00E13B26" w:rsidRPr="00E13B26" w:rsidRDefault="00E13B26" w:rsidP="00E13B26">
      <w:pPr>
        <w:overflowPunct w:val="0"/>
        <w:autoSpaceDE w:val="0"/>
        <w:autoSpaceDN w:val="0"/>
        <w:adjustRightInd w:val="0"/>
        <w:spacing w:after="0" w:line="240" w:lineRule="auto"/>
        <w:ind w:left="426" w:hanging="285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17. Katalog wzmocnień i remontów nawierzchni podatnych i półsztywnych, IBDiM, Warszawa, 2001.</w:t>
      </w:r>
    </w:p>
    <w:p w:rsidR="0094264C" w:rsidRDefault="00E13B26" w:rsidP="003F5562">
      <w:p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</w:pPr>
      <w:r w:rsidRPr="00E13B26">
        <w:rPr>
          <w:rFonts w:ascii="Times New Roman" w:eastAsia="Times New Roman" w:hAnsi="Times New Roman" w:cs="Times New Roman"/>
          <w:sz w:val="20"/>
          <w:szCs w:val="20"/>
          <w:lang w:eastAsia="pl-PL"/>
        </w:rPr>
        <w:t>18. Rozporządzenie Ministra Transportu i Gospodarki Morskiej z dnia 2 marca 1999 r. w sprawie warunków technicznych, jakim powinny odpowiadać drogi publiczne i ich usytuowanie (Dz. U. Nr 43 z 1999 r., poz. 430).</w:t>
      </w:r>
    </w:p>
    <w:sectPr w:rsidR="00942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631A6C9A"/>
    <w:lvl w:ilvl="0">
      <w:numFmt w:val="bullet"/>
      <w:lvlText w:val="*"/>
      <w:lvlJc w:val="left"/>
    </w:lvl>
  </w:abstractNum>
  <w:abstractNum w:abstractNumId="1" w15:restartNumberingAfterBreak="0">
    <w:nsid w:val="4BFE13CB"/>
    <w:multiLevelType w:val="singleLevel"/>
    <w:tmpl w:val="17F0C8A8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" w15:restartNumberingAfterBreak="0">
    <w:nsid w:val="75F57A16"/>
    <w:multiLevelType w:val="singleLevel"/>
    <w:tmpl w:val="D08E57F4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3" w15:restartNumberingAfterBreak="0">
    <w:nsid w:val="79B730E8"/>
    <w:multiLevelType w:val="singleLevel"/>
    <w:tmpl w:val="875094E2"/>
    <w:lvl w:ilvl="0">
      <w:start w:val="1"/>
      <w:numFmt w:val="bullet"/>
      <w:pStyle w:val="Bullet1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4" w15:restartNumberingAfterBreak="0">
    <w:nsid w:val="7A6F433C"/>
    <w:multiLevelType w:val="singleLevel"/>
    <w:tmpl w:val="2B0CB31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0"/>
        </w:rPr>
      </w:lvl>
    </w:lvlOverride>
  </w:num>
  <w:num w:numId="4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4"/>
        </w:rPr>
      </w:lvl>
    </w:lvlOverride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B26"/>
    <w:rsid w:val="000E2CB2"/>
    <w:rsid w:val="00134996"/>
    <w:rsid w:val="003F5562"/>
    <w:rsid w:val="0060616B"/>
    <w:rsid w:val="0094264C"/>
    <w:rsid w:val="00B05D9A"/>
    <w:rsid w:val="00B83AE4"/>
    <w:rsid w:val="00DA30F1"/>
    <w:rsid w:val="00E1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9F273E"/>
  <w15:chartTrackingRefBased/>
  <w15:docId w15:val="{777BAFE6-94D8-4170-BB56-7D0D02268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13B26"/>
    <w:pPr>
      <w:keepNext/>
      <w:keepLines/>
      <w:suppressAutoHyphens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13B2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13B26"/>
    <w:pPr>
      <w:keepNext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13B2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E13B26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13B2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13B2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13B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13B2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semiHidden/>
    <w:rsid w:val="00E13B26"/>
  </w:style>
  <w:style w:type="paragraph" w:styleId="Spistreci1">
    <w:name w:val="toc 1"/>
    <w:basedOn w:val="Normalny"/>
    <w:next w:val="Normalny"/>
    <w:uiPriority w:val="39"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2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400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8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0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2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4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semiHidden/>
    <w:rsid w:val="00E13B26"/>
    <w:pPr>
      <w:tabs>
        <w:tab w:val="right" w:leader="dot" w:pos="7371"/>
      </w:tabs>
      <w:overflowPunct w:val="0"/>
      <w:autoSpaceDE w:val="0"/>
      <w:autoSpaceDN w:val="0"/>
      <w:adjustRightInd w:val="0"/>
      <w:spacing w:after="0" w:line="240" w:lineRule="auto"/>
      <w:ind w:left="1600"/>
      <w:textAlignment w:val="baseline"/>
    </w:pPr>
    <w:rPr>
      <w:rFonts w:ascii="Times New Roman" w:eastAsia="Times New Roman" w:hAnsi="Times New Roman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E13B26"/>
  </w:style>
  <w:style w:type="paragraph" w:customStyle="1" w:styleId="StylIwony">
    <w:name w:val="Styl Iwony"/>
    <w:basedOn w:val="Normalny"/>
    <w:rsid w:val="00E13B26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13B2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13B26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13B2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13B26"/>
    <w:rPr>
      <w:vertAlign w:val="superscript"/>
    </w:rPr>
  </w:style>
  <w:style w:type="paragraph" w:styleId="Tytu">
    <w:name w:val="Title"/>
    <w:basedOn w:val="Normalny"/>
    <w:link w:val="TytuZnak"/>
    <w:qFormat/>
    <w:rsid w:val="00E13B2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13B2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">
    <w:name w:val="Body Text 2"/>
    <w:basedOn w:val="Normalny"/>
    <w:rsid w:val="00E13B26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1">
    <w:name w:val="Standardowy.tekst1"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Indent3">
    <w:name w:val="Body Text Indent 3"/>
    <w:basedOn w:val="Normalny"/>
    <w:rsid w:val="00E13B26"/>
    <w:pPr>
      <w:tabs>
        <w:tab w:val="left" w:pos="964"/>
      </w:tabs>
      <w:overflowPunct w:val="0"/>
      <w:autoSpaceDE w:val="0"/>
      <w:autoSpaceDN w:val="0"/>
      <w:adjustRightInd w:val="0"/>
      <w:spacing w:after="120" w:line="240" w:lineRule="auto"/>
      <w:ind w:left="964" w:hanging="96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13B2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3B26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E13B26"/>
    <w:rPr>
      <w:color w:val="0000FF"/>
      <w:u w:val="single"/>
    </w:rPr>
  </w:style>
  <w:style w:type="paragraph" w:customStyle="1" w:styleId="Standardowytekst">
    <w:name w:val="Standardowy.tekst"/>
    <w:rsid w:val="00E13B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rsid w:val="00E13B26"/>
    <w:rPr>
      <w:color w:val="800080"/>
      <w:u w:val="single"/>
    </w:rPr>
  </w:style>
  <w:style w:type="paragraph" w:styleId="Tekstpodstawowywcity3">
    <w:name w:val="Body Text Indent 3"/>
    <w:basedOn w:val="Normalny"/>
    <w:link w:val="Tekstpodstawowywcity3Znak"/>
    <w:rsid w:val="00E13B26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3B2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E13B26"/>
    <w:pPr>
      <w:overflowPunct w:val="0"/>
      <w:autoSpaceDE w:val="0"/>
      <w:autoSpaceDN w:val="0"/>
      <w:adjustRightInd w:val="0"/>
      <w:spacing w:after="120" w:line="24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13B26"/>
    <w:pPr>
      <w:overflowPunct w:val="0"/>
      <w:autoSpaceDE w:val="0"/>
      <w:autoSpaceDN w:val="0"/>
      <w:adjustRightInd w:val="0"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13B26"/>
    <w:pPr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13B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E13B26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3B2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E13B26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E13B2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spisu1">
    <w:name w:val="do spisu 1"/>
    <w:basedOn w:val="Nagwek1"/>
    <w:rsid w:val="00E13B26"/>
    <w:pPr>
      <w:keepLines w:val="0"/>
      <w:suppressAutoHyphens w:val="0"/>
      <w:overflowPunct/>
      <w:autoSpaceDE/>
      <w:autoSpaceDN/>
      <w:adjustRightInd/>
      <w:spacing w:before="240" w:after="60"/>
      <w:jc w:val="left"/>
      <w:textAlignment w:val="auto"/>
    </w:pPr>
    <w:rPr>
      <w:rFonts w:ascii="Arial" w:hAnsi="Arial" w:cs="Arial"/>
      <w:bCs/>
      <w:caps w:val="0"/>
      <w:kern w:val="32"/>
      <w:sz w:val="28"/>
      <w:szCs w:val="32"/>
    </w:rPr>
  </w:style>
  <w:style w:type="paragraph" w:customStyle="1" w:styleId="Minus">
    <w:name w:val="Minus"/>
    <w:basedOn w:val="Normalny"/>
    <w:autoRedefine/>
    <w:rsid w:val="00E13B2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2977"/>
        <w:tab w:val="left" w:pos="3402"/>
        <w:tab w:val="left" w:pos="6804"/>
        <w:tab w:val="left" w:pos="7655"/>
        <w:tab w:val="left" w:pos="8080"/>
        <w:tab w:val="left" w:pos="8505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unkt">
    <w:name w:val="Punkt"/>
    <w:basedOn w:val="Normalny"/>
    <w:rsid w:val="00E13B2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left" w:pos="2977"/>
        <w:tab w:val="left" w:pos="3402"/>
        <w:tab w:val="left" w:pos="6804"/>
        <w:tab w:val="left" w:pos="7655"/>
        <w:tab w:val="left" w:pos="8080"/>
        <w:tab w:val="left" w:pos="8505"/>
      </w:tabs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Mylnik">
    <w:name w:val="Myślnik"/>
    <w:rsid w:val="00E13B26"/>
    <w:pPr>
      <w:tabs>
        <w:tab w:val="left" w:pos="2835"/>
        <w:tab w:val="left" w:pos="4536"/>
      </w:tabs>
      <w:spacing w:before="120" w:after="0" w:line="240" w:lineRule="auto"/>
      <w:ind w:left="1701" w:hanging="567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Punkty">
    <w:name w:val="Punkty"/>
    <w:rsid w:val="00E13B26"/>
    <w:pPr>
      <w:keepNext/>
      <w:tabs>
        <w:tab w:val="left" w:pos="851"/>
      </w:tabs>
      <w:spacing w:before="240" w:after="0" w:line="277" w:lineRule="atLeast"/>
      <w:ind w:left="851" w:hanging="851"/>
    </w:pPr>
    <w:rPr>
      <w:rFonts w:ascii="Arial" w:eastAsia="Times New Roman" w:hAnsi="Arial" w:cs="Times New Roman"/>
      <w:b/>
      <w:color w:val="000000"/>
      <w:sz w:val="20"/>
      <w:szCs w:val="20"/>
      <w:lang w:eastAsia="pl-PL"/>
    </w:rPr>
  </w:style>
  <w:style w:type="paragraph" w:customStyle="1" w:styleId="Podpunkty">
    <w:name w:val="Podpunkty"/>
    <w:rsid w:val="00E13B26"/>
    <w:pPr>
      <w:keepNext/>
      <w:tabs>
        <w:tab w:val="left" w:pos="851"/>
        <w:tab w:val="left" w:pos="2835"/>
      </w:tabs>
      <w:spacing w:before="240" w:after="0" w:line="240" w:lineRule="auto"/>
      <w:ind w:left="851" w:hanging="851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Tekst">
    <w:name w:val="Tekst"/>
    <w:rsid w:val="00E13B26"/>
    <w:pPr>
      <w:tabs>
        <w:tab w:val="left" w:pos="851"/>
        <w:tab w:val="left" w:pos="1701"/>
        <w:tab w:val="left" w:pos="2835"/>
        <w:tab w:val="left" w:pos="3969"/>
      </w:tabs>
      <w:spacing w:before="120" w:after="0" w:line="240" w:lineRule="auto"/>
      <w:ind w:firstLine="851"/>
      <w:jc w:val="both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13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pistreci1Przed0ptPo0pt">
    <w:name w:val="Styl Spis treści 1 + Przed:  0 pt Po:  0 pt"/>
    <w:basedOn w:val="Spistreci1"/>
    <w:rsid w:val="00E13B26"/>
    <w:pPr>
      <w:spacing w:before="0" w:after="0"/>
    </w:pPr>
    <w:rPr>
      <w:b w:val="0"/>
      <w:bCs/>
    </w:rPr>
  </w:style>
  <w:style w:type="paragraph" w:customStyle="1" w:styleId="Bullet1points">
    <w:name w:val="Bullet 1 points"/>
    <w:basedOn w:val="Normalny"/>
    <w:rsid w:val="00E13B26"/>
    <w:pPr>
      <w:numPr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rsid w:val="00E13B26"/>
    <w:pPr>
      <w:spacing w:after="0" w:line="36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0">
    <w:name w:val="_10"/>
    <w:basedOn w:val="Normalny"/>
    <w:rsid w:val="00E13B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13B2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13B2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tyl12ptWyjustowany">
    <w:name w:val="Styl 12 pt Wyjustowany"/>
    <w:basedOn w:val="Normalny"/>
    <w:rsid w:val="00E13B2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E13B2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E13B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3707</Words>
  <Characters>22242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jduda</dc:creator>
  <cp:keywords/>
  <dc:description/>
  <cp:lastModifiedBy>jduda</cp:lastModifiedBy>
  <cp:revision>3</cp:revision>
  <dcterms:created xsi:type="dcterms:W3CDTF">2018-02-05T13:15:00Z</dcterms:created>
  <dcterms:modified xsi:type="dcterms:W3CDTF">2018-02-05T13:17:00Z</dcterms:modified>
</cp:coreProperties>
</file>