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FAA" w:rsidRPr="000516ED" w:rsidRDefault="00D37FAA" w:rsidP="001237F8">
      <w:pPr>
        <w:ind w:left="284" w:right="-567"/>
        <w:rPr>
          <w:szCs w:val="18"/>
        </w:rPr>
      </w:pPr>
    </w:p>
    <w:p w:rsidR="0058316C" w:rsidRPr="000516ED" w:rsidRDefault="0058316C" w:rsidP="0058316C">
      <w:pPr>
        <w:rPr>
          <w:i/>
          <w:sz w:val="20"/>
          <w:szCs w:val="20"/>
        </w:rPr>
      </w:pPr>
    </w:p>
    <w:p w:rsidR="00B56132" w:rsidRPr="000516ED" w:rsidRDefault="00B56132" w:rsidP="00B56132">
      <w:pPr>
        <w:ind w:left="5240" w:firstLine="424"/>
        <w:rPr>
          <w:b/>
          <w:bCs/>
          <w:sz w:val="20"/>
        </w:rPr>
      </w:pPr>
      <w:r w:rsidRPr="000516ED">
        <w:rPr>
          <w:b/>
          <w:bCs/>
          <w:sz w:val="20"/>
        </w:rPr>
        <w:t>Gmina Miejska Kraków</w:t>
      </w:r>
    </w:p>
    <w:p w:rsidR="00B56132" w:rsidRPr="000516ED" w:rsidRDefault="00B56132" w:rsidP="00B56132">
      <w:pPr>
        <w:ind w:left="5240" w:firstLine="424"/>
        <w:rPr>
          <w:b/>
          <w:bCs/>
          <w:sz w:val="20"/>
        </w:rPr>
      </w:pPr>
    </w:p>
    <w:p w:rsidR="00B56132" w:rsidRPr="000516ED" w:rsidRDefault="00B56132" w:rsidP="00B56132">
      <w:pPr>
        <w:ind w:left="5240" w:firstLine="424"/>
        <w:rPr>
          <w:b/>
          <w:bCs/>
          <w:sz w:val="20"/>
        </w:rPr>
      </w:pPr>
      <w:bookmarkStart w:id="0" w:name="_GoBack"/>
      <w:bookmarkEnd w:id="0"/>
    </w:p>
    <w:p w:rsidR="00B56132" w:rsidRPr="000516ED" w:rsidRDefault="00B56132" w:rsidP="00B56132">
      <w:pPr>
        <w:tabs>
          <w:tab w:val="left" w:pos="5670"/>
          <w:tab w:val="left" w:pos="9498"/>
        </w:tabs>
        <w:ind w:left="284" w:right="139"/>
        <w:rPr>
          <w:b/>
          <w:bCs/>
          <w:sz w:val="20"/>
        </w:rPr>
      </w:pPr>
      <w:r w:rsidRPr="000516ED">
        <w:rPr>
          <w:b/>
          <w:bCs/>
          <w:sz w:val="20"/>
        </w:rPr>
        <w:tab/>
      </w:r>
      <w:r w:rsidR="00D178C5" w:rsidRPr="000516ED">
        <w:rPr>
          <w:b/>
          <w:bCs/>
          <w:sz w:val="20"/>
        </w:rPr>
        <w:t>IU.</w:t>
      </w:r>
      <w:r w:rsidR="006B3E7F" w:rsidRPr="006B3E7F">
        <w:rPr>
          <w:b/>
          <w:bCs/>
          <w:sz w:val="20"/>
        </w:rPr>
        <w:t>461.1.1101.2018</w:t>
      </w:r>
    </w:p>
    <w:p w:rsidR="00B56132" w:rsidRPr="000516ED" w:rsidRDefault="00B56132" w:rsidP="002F2F05">
      <w:pPr>
        <w:jc w:val="both"/>
        <w:rPr>
          <w:szCs w:val="18"/>
        </w:rPr>
      </w:pPr>
    </w:p>
    <w:p w:rsidR="00B56132" w:rsidRPr="000516ED" w:rsidRDefault="00B56132" w:rsidP="002F180F">
      <w:pPr>
        <w:ind w:left="851" w:hanging="851"/>
        <w:jc w:val="both"/>
        <w:rPr>
          <w:sz w:val="20"/>
          <w:szCs w:val="20"/>
        </w:rPr>
      </w:pPr>
      <w:r w:rsidRPr="000516ED">
        <w:rPr>
          <w:b/>
          <w:sz w:val="20"/>
          <w:szCs w:val="20"/>
        </w:rPr>
        <w:t>Dotyczy:</w:t>
      </w:r>
      <w:r w:rsidRPr="000516ED">
        <w:rPr>
          <w:sz w:val="20"/>
          <w:szCs w:val="20"/>
        </w:rPr>
        <w:t xml:space="preserve"> warunków technicznych </w:t>
      </w:r>
      <w:r w:rsidR="00135285" w:rsidRPr="000516ED">
        <w:rPr>
          <w:sz w:val="20"/>
          <w:szCs w:val="20"/>
        </w:rPr>
        <w:t>dla</w:t>
      </w:r>
      <w:r w:rsidRPr="000516ED">
        <w:rPr>
          <w:sz w:val="20"/>
          <w:szCs w:val="20"/>
        </w:rPr>
        <w:t xml:space="preserve"> budowy </w:t>
      </w:r>
      <w:r w:rsidR="0088328E" w:rsidRPr="000516ED">
        <w:rPr>
          <w:sz w:val="20"/>
          <w:szCs w:val="20"/>
        </w:rPr>
        <w:t xml:space="preserve">chodników w ulicach: Drozdowskich, </w:t>
      </w:r>
      <w:proofErr w:type="spellStart"/>
      <w:r w:rsidR="0088328E" w:rsidRPr="000516ED">
        <w:rPr>
          <w:sz w:val="20"/>
          <w:szCs w:val="20"/>
        </w:rPr>
        <w:t>Łutnia</w:t>
      </w:r>
      <w:proofErr w:type="spellEnd"/>
      <w:r w:rsidR="0088328E" w:rsidRPr="000516ED">
        <w:rPr>
          <w:sz w:val="20"/>
          <w:szCs w:val="20"/>
        </w:rPr>
        <w:t>, Golikówka, Koszykarska/Lasówka, Czarnogórska, Zielone Wzgórze w Krakowie</w:t>
      </w:r>
    </w:p>
    <w:p w:rsidR="00B56132" w:rsidRPr="000516ED" w:rsidRDefault="00B56132" w:rsidP="002F180F">
      <w:pPr>
        <w:pStyle w:val="Tekstpodstawowy2"/>
        <w:ind w:firstLine="993"/>
        <w:rPr>
          <w:i w:val="0"/>
          <w:sz w:val="20"/>
        </w:rPr>
      </w:pPr>
    </w:p>
    <w:p w:rsidR="00B56132" w:rsidRPr="000516ED" w:rsidRDefault="00135285" w:rsidP="002F180F">
      <w:pPr>
        <w:pStyle w:val="Tekstpodstawowy2"/>
        <w:ind w:firstLine="993"/>
        <w:rPr>
          <w:i w:val="0"/>
          <w:sz w:val="20"/>
        </w:rPr>
      </w:pPr>
      <w:r w:rsidRPr="000516ED">
        <w:rPr>
          <w:i w:val="0"/>
          <w:sz w:val="20"/>
        </w:rPr>
        <w:t>W</w:t>
      </w:r>
      <w:r w:rsidRPr="000516ED">
        <w:rPr>
          <w:i w:val="0"/>
          <w:sz w:val="20"/>
        </w:rPr>
        <w:t xml:space="preserve"> nawiązaniu do złożonego pisma</w:t>
      </w:r>
      <w:r w:rsidRPr="000516ED">
        <w:rPr>
          <w:i w:val="0"/>
          <w:sz w:val="20"/>
        </w:rPr>
        <w:t xml:space="preserve"> </w:t>
      </w:r>
      <w:r w:rsidR="00413FDA" w:rsidRPr="000516ED">
        <w:rPr>
          <w:i w:val="0"/>
          <w:sz w:val="20"/>
        </w:rPr>
        <w:t xml:space="preserve">Zarządu Dróg Miasta Krakowa </w:t>
      </w:r>
      <w:r w:rsidR="00B56132" w:rsidRPr="000516ED">
        <w:rPr>
          <w:i w:val="0"/>
          <w:sz w:val="20"/>
        </w:rPr>
        <w:t>po przeprowadzonej analizie podaje następujące warunki w zakresie budowy</w:t>
      </w:r>
      <w:r w:rsidR="0088328E" w:rsidRPr="000516ED">
        <w:rPr>
          <w:i w:val="0"/>
          <w:sz w:val="20"/>
        </w:rPr>
        <w:t xml:space="preserve">/rozbudowy </w:t>
      </w:r>
      <w:r w:rsidRPr="000516ED">
        <w:rPr>
          <w:i w:val="0"/>
          <w:sz w:val="20"/>
        </w:rPr>
        <w:t>chodników</w:t>
      </w:r>
      <w:r w:rsidR="00B56132" w:rsidRPr="000516ED">
        <w:rPr>
          <w:i w:val="0"/>
          <w:sz w:val="20"/>
        </w:rPr>
        <w:t xml:space="preserve"> dla przedmiotowego zamierzenia inwestycyjnego </w:t>
      </w:r>
      <w:r w:rsidRPr="000516ED">
        <w:rPr>
          <w:i w:val="0"/>
          <w:sz w:val="20"/>
        </w:rPr>
        <w:t xml:space="preserve">                              </w:t>
      </w:r>
      <w:r w:rsidR="00B56132" w:rsidRPr="000516ED">
        <w:rPr>
          <w:i w:val="0"/>
          <w:sz w:val="20"/>
        </w:rPr>
        <w:t>w lokalizacjach zgodnie z załączonymi materiałami:</w:t>
      </w:r>
    </w:p>
    <w:p w:rsidR="00B56132" w:rsidRPr="000516ED" w:rsidRDefault="00B56132" w:rsidP="002F180F">
      <w:pPr>
        <w:pStyle w:val="Tekstpodstawowy2"/>
        <w:ind w:firstLine="993"/>
        <w:rPr>
          <w:i w:val="0"/>
          <w:sz w:val="20"/>
        </w:rPr>
      </w:pPr>
    </w:p>
    <w:p w:rsidR="00B56132" w:rsidRPr="000516ED" w:rsidRDefault="0088328E" w:rsidP="002F180F">
      <w:pPr>
        <w:pStyle w:val="Tekstpodstawowy2"/>
        <w:numPr>
          <w:ilvl w:val="0"/>
          <w:numId w:val="8"/>
        </w:numPr>
        <w:ind w:left="426" w:hanging="426"/>
        <w:rPr>
          <w:b/>
          <w:i w:val="0"/>
          <w:sz w:val="20"/>
        </w:rPr>
      </w:pPr>
      <w:r w:rsidRPr="000516ED">
        <w:rPr>
          <w:b/>
          <w:i w:val="0"/>
          <w:sz w:val="20"/>
        </w:rPr>
        <w:t xml:space="preserve">Ul. Drozdowskich </w:t>
      </w:r>
      <w:r w:rsidR="0095468B" w:rsidRPr="000516ED">
        <w:rPr>
          <w:b/>
          <w:i w:val="0"/>
          <w:sz w:val="20"/>
        </w:rPr>
        <w:t>(działka 270 obr. 69 Podgórze)</w:t>
      </w:r>
    </w:p>
    <w:p w:rsidR="00B56132" w:rsidRPr="000516ED" w:rsidRDefault="00B56132" w:rsidP="002F180F">
      <w:pPr>
        <w:pStyle w:val="Tekstpodstawowy2"/>
        <w:ind w:left="426"/>
        <w:rPr>
          <w:i w:val="0"/>
          <w:sz w:val="8"/>
          <w:szCs w:val="8"/>
        </w:rPr>
      </w:pPr>
    </w:p>
    <w:p w:rsidR="0095468B" w:rsidRPr="000516ED" w:rsidRDefault="0095468B" w:rsidP="002F2F05">
      <w:pPr>
        <w:pStyle w:val="NormalnyArial"/>
        <w:tabs>
          <w:tab w:val="clear" w:pos="426"/>
          <w:tab w:val="clear" w:pos="675"/>
        </w:tabs>
        <w:ind w:left="426" w:hanging="426"/>
        <w:rPr>
          <w:rFonts w:ascii="Times New Roman" w:hAnsi="Times New Roman" w:cs="Times New Roman"/>
          <w:sz w:val="20"/>
          <w:szCs w:val="20"/>
        </w:rPr>
      </w:pPr>
      <w:bookmarkStart w:id="1" w:name="_Hlk486862278"/>
      <w:r w:rsidRPr="000516ED">
        <w:rPr>
          <w:rFonts w:ascii="Times New Roman" w:hAnsi="Times New Roman" w:cs="Times New Roman"/>
          <w:sz w:val="20"/>
          <w:szCs w:val="20"/>
        </w:rPr>
        <w:t>Przedmiotowy teren znajduje się w obszarze obowiązującego MPZP - "</w:t>
      </w:r>
      <w:r w:rsidRPr="000516ED">
        <w:rPr>
          <w:rFonts w:ascii="Times New Roman" w:hAnsi="Times New Roman" w:cs="Times New Roman"/>
          <w:sz w:val="20"/>
          <w:szCs w:val="20"/>
        </w:rPr>
        <w:t>Kliny – Zachów II”</w:t>
      </w:r>
      <w:r w:rsidRPr="000516ED">
        <w:rPr>
          <w:rFonts w:ascii="Times New Roman" w:hAnsi="Times New Roman" w:cs="Times New Roman"/>
          <w:sz w:val="20"/>
          <w:szCs w:val="20"/>
        </w:rPr>
        <w:t xml:space="preserve">, ul. </w:t>
      </w:r>
      <w:r w:rsidR="00CE1209" w:rsidRPr="000516ED">
        <w:rPr>
          <w:rFonts w:ascii="Times New Roman" w:hAnsi="Times New Roman" w:cs="Times New Roman"/>
          <w:sz w:val="20"/>
          <w:szCs w:val="20"/>
        </w:rPr>
        <w:t>Drozdowskich</w:t>
      </w:r>
      <w:r w:rsidRPr="000516ED">
        <w:rPr>
          <w:rFonts w:ascii="Times New Roman" w:hAnsi="Times New Roman" w:cs="Times New Roman"/>
          <w:sz w:val="20"/>
          <w:szCs w:val="20"/>
        </w:rPr>
        <w:t xml:space="preserve"> określona jest w nim jako </w:t>
      </w:r>
      <w:r w:rsidR="00CE1209" w:rsidRPr="000516ED">
        <w:rPr>
          <w:rFonts w:ascii="Times New Roman" w:hAnsi="Times New Roman" w:cs="Times New Roman"/>
          <w:sz w:val="20"/>
          <w:szCs w:val="20"/>
        </w:rPr>
        <w:t>ciąg pieszo – jezdny 2KDX</w:t>
      </w:r>
      <w:r w:rsidRPr="000516ED">
        <w:rPr>
          <w:rFonts w:ascii="Times New Roman" w:hAnsi="Times New Roman" w:cs="Times New Roman"/>
          <w:sz w:val="20"/>
          <w:szCs w:val="20"/>
        </w:rPr>
        <w:t xml:space="preserve"> zagospodarowanie terenu winno spełniać wymagania MPZP</w:t>
      </w:r>
      <w:r w:rsidR="00CE1209" w:rsidRPr="000516ED">
        <w:rPr>
          <w:rFonts w:ascii="Times New Roman" w:hAnsi="Times New Roman" w:cs="Times New Roman"/>
          <w:sz w:val="20"/>
          <w:szCs w:val="20"/>
        </w:rPr>
        <w:t>. W związku</w:t>
      </w:r>
      <w:r w:rsidR="002F2F05" w:rsidRPr="000516ED">
        <w:rPr>
          <w:rFonts w:ascii="Times New Roman" w:hAnsi="Times New Roman" w:cs="Times New Roman"/>
          <w:sz w:val="20"/>
          <w:szCs w:val="20"/>
        </w:rPr>
        <w:t xml:space="preserve">                  </w:t>
      </w:r>
      <w:r w:rsidR="00CE1209" w:rsidRPr="000516ED">
        <w:rPr>
          <w:rFonts w:ascii="Times New Roman" w:hAnsi="Times New Roman" w:cs="Times New Roman"/>
          <w:sz w:val="20"/>
          <w:szCs w:val="20"/>
        </w:rPr>
        <w:t xml:space="preserve"> z tym rozważyć budowę ciągu pieszo - jezdnego.</w:t>
      </w:r>
    </w:p>
    <w:p w:rsidR="002F2F05" w:rsidRPr="000516ED" w:rsidRDefault="002F2F05" w:rsidP="002F2F05">
      <w:pPr>
        <w:pStyle w:val="NormalnyArial"/>
        <w:numPr>
          <w:ilvl w:val="0"/>
          <w:numId w:val="0"/>
        </w:numPr>
        <w:tabs>
          <w:tab w:val="clear" w:pos="426"/>
        </w:tabs>
        <w:rPr>
          <w:rFonts w:ascii="Times New Roman" w:hAnsi="Times New Roman" w:cs="Times New Roman"/>
          <w:sz w:val="20"/>
          <w:szCs w:val="20"/>
        </w:rPr>
      </w:pPr>
    </w:p>
    <w:p w:rsidR="00B56132" w:rsidRPr="000516ED" w:rsidRDefault="0088328E" w:rsidP="002F180F">
      <w:pPr>
        <w:pStyle w:val="Tekstpodstawowy2"/>
        <w:numPr>
          <w:ilvl w:val="0"/>
          <w:numId w:val="8"/>
        </w:numPr>
        <w:ind w:left="426" w:hanging="426"/>
        <w:rPr>
          <w:b/>
          <w:i w:val="0"/>
          <w:sz w:val="20"/>
        </w:rPr>
      </w:pPr>
      <w:r w:rsidRPr="000516ED">
        <w:rPr>
          <w:b/>
          <w:i w:val="0"/>
          <w:sz w:val="20"/>
        </w:rPr>
        <w:t xml:space="preserve">Ul. </w:t>
      </w:r>
      <w:proofErr w:type="spellStart"/>
      <w:r w:rsidRPr="000516ED">
        <w:rPr>
          <w:b/>
          <w:i w:val="0"/>
          <w:sz w:val="20"/>
        </w:rPr>
        <w:t>Łutnia</w:t>
      </w:r>
      <w:proofErr w:type="spellEnd"/>
      <w:r w:rsidRPr="000516ED">
        <w:rPr>
          <w:b/>
          <w:i w:val="0"/>
          <w:sz w:val="20"/>
        </w:rPr>
        <w:t xml:space="preserve"> </w:t>
      </w:r>
      <w:r w:rsidR="00490399" w:rsidRPr="000516ED">
        <w:rPr>
          <w:b/>
          <w:i w:val="0"/>
          <w:sz w:val="20"/>
        </w:rPr>
        <w:t>(od wiaduktu S7 do ul. Bugaj – lewa strona)</w:t>
      </w:r>
    </w:p>
    <w:p w:rsidR="00B56132" w:rsidRPr="000516ED" w:rsidRDefault="00B56132" w:rsidP="002F180F">
      <w:pPr>
        <w:pStyle w:val="Tekstpodstawowy2"/>
        <w:ind w:left="426"/>
        <w:rPr>
          <w:i w:val="0"/>
          <w:sz w:val="8"/>
          <w:szCs w:val="8"/>
        </w:rPr>
      </w:pPr>
    </w:p>
    <w:p w:rsidR="00135285" w:rsidRPr="000516ED" w:rsidRDefault="00135285" w:rsidP="002F2F05">
      <w:pPr>
        <w:numPr>
          <w:ilvl w:val="0"/>
          <w:numId w:val="16"/>
        </w:numPr>
        <w:jc w:val="both"/>
        <w:rPr>
          <w:sz w:val="20"/>
          <w:szCs w:val="20"/>
        </w:rPr>
      </w:pPr>
      <w:r w:rsidRPr="000516ED">
        <w:rPr>
          <w:sz w:val="20"/>
          <w:szCs w:val="20"/>
        </w:rPr>
        <w:t xml:space="preserve">Zakres budowy chodnika należy przyjąć </w:t>
      </w:r>
      <w:r w:rsidR="00101642" w:rsidRPr="000516ED">
        <w:rPr>
          <w:sz w:val="20"/>
          <w:szCs w:val="20"/>
        </w:rPr>
        <w:t>w dowiązaniu do istniejącego chodnika pod obiektem PD-6                   zrealizowanego w ramach inwestycji</w:t>
      </w:r>
      <w:r w:rsidRPr="000516ED">
        <w:rPr>
          <w:sz w:val="20"/>
          <w:szCs w:val="20"/>
        </w:rPr>
        <w:t xml:space="preserve"> pn. «Budowa drogi ekspresowej S-7, odc. Kraków węzeł Igołomska – węzeł Christo Botewa » ciągu pieszego wzdłuż ul. </w:t>
      </w:r>
      <w:proofErr w:type="spellStart"/>
      <w:r w:rsidRPr="000516ED">
        <w:rPr>
          <w:sz w:val="20"/>
          <w:szCs w:val="20"/>
        </w:rPr>
        <w:t>Łutnia</w:t>
      </w:r>
      <w:proofErr w:type="spellEnd"/>
      <w:r w:rsidRPr="000516ED">
        <w:rPr>
          <w:sz w:val="20"/>
          <w:szCs w:val="20"/>
        </w:rPr>
        <w:t xml:space="preserve">, wg zaakceptowanej przez tut. Zarząd pismem znak: IU.461.1.34.2016(1) z dnia 19.04.2016r </w:t>
      </w:r>
      <w:r w:rsidR="00113006" w:rsidRPr="000516ED">
        <w:rPr>
          <w:sz w:val="20"/>
          <w:szCs w:val="20"/>
        </w:rPr>
        <w:t>dokumentacji.</w:t>
      </w:r>
    </w:p>
    <w:p w:rsidR="00135285" w:rsidRPr="000516ED" w:rsidRDefault="00135285" w:rsidP="002F2F05">
      <w:pPr>
        <w:numPr>
          <w:ilvl w:val="0"/>
          <w:numId w:val="16"/>
        </w:numPr>
        <w:jc w:val="both"/>
        <w:rPr>
          <w:sz w:val="20"/>
          <w:szCs w:val="20"/>
        </w:rPr>
      </w:pPr>
      <w:r w:rsidRPr="000516ED">
        <w:rPr>
          <w:sz w:val="20"/>
          <w:szCs w:val="20"/>
        </w:rPr>
        <w:t xml:space="preserve">Możliwość dobudowy chodnika wzdłuż ul. </w:t>
      </w:r>
      <w:proofErr w:type="spellStart"/>
      <w:r w:rsidRPr="000516ED">
        <w:rPr>
          <w:sz w:val="20"/>
          <w:szCs w:val="20"/>
        </w:rPr>
        <w:t>Łutnia</w:t>
      </w:r>
      <w:proofErr w:type="spellEnd"/>
      <w:r w:rsidRPr="000516ED">
        <w:rPr>
          <w:sz w:val="20"/>
          <w:szCs w:val="20"/>
        </w:rPr>
        <w:t xml:space="preserve"> o normatywnych zgodnych z Dz.U.2016.124 parametrach technicznych oraz określenie zakresu robót nawierzchniowych niezbędnego dla realizacji zadania, wymaga analizy </w:t>
      </w:r>
      <w:r w:rsidR="002F2F05" w:rsidRPr="000516ED">
        <w:rPr>
          <w:sz w:val="20"/>
          <w:szCs w:val="20"/>
        </w:rPr>
        <w:t xml:space="preserve">                     </w:t>
      </w:r>
      <w:r w:rsidRPr="000516ED">
        <w:rPr>
          <w:sz w:val="20"/>
          <w:szCs w:val="20"/>
        </w:rPr>
        <w:t xml:space="preserve">w zakresie parametrów </w:t>
      </w:r>
      <w:proofErr w:type="spellStart"/>
      <w:r w:rsidRPr="000516ED">
        <w:rPr>
          <w:sz w:val="20"/>
          <w:szCs w:val="20"/>
        </w:rPr>
        <w:t>istn</w:t>
      </w:r>
      <w:proofErr w:type="spellEnd"/>
      <w:r w:rsidRPr="000516ED">
        <w:rPr>
          <w:sz w:val="20"/>
          <w:szCs w:val="20"/>
        </w:rPr>
        <w:t>. pasa drogowego w tym szerokości istniejącej jezdni, pobocza, wielkości działek drogowych jak również przebiegu krawędzi jezdni (przewidzieć jej ew. regulację i zapewnić prawidłową szerokość).</w:t>
      </w:r>
    </w:p>
    <w:p w:rsidR="002F2F05" w:rsidRPr="000516ED" w:rsidRDefault="002F2F05" w:rsidP="002F2F05">
      <w:pPr>
        <w:pStyle w:val="NormalnyArial"/>
        <w:numPr>
          <w:ilvl w:val="0"/>
          <w:numId w:val="0"/>
        </w:numPr>
        <w:tabs>
          <w:tab w:val="clear" w:pos="426"/>
        </w:tabs>
        <w:rPr>
          <w:rFonts w:ascii="Times New Roman" w:hAnsi="Times New Roman" w:cs="Times New Roman"/>
          <w:sz w:val="20"/>
          <w:szCs w:val="20"/>
        </w:rPr>
      </w:pPr>
    </w:p>
    <w:p w:rsidR="00B56132" w:rsidRPr="000516ED" w:rsidRDefault="00490399" w:rsidP="002F180F">
      <w:pPr>
        <w:pStyle w:val="Tekstpodstawowy2"/>
        <w:numPr>
          <w:ilvl w:val="0"/>
          <w:numId w:val="8"/>
        </w:numPr>
        <w:ind w:left="426" w:hanging="426"/>
        <w:rPr>
          <w:b/>
          <w:i w:val="0"/>
          <w:sz w:val="20"/>
        </w:rPr>
      </w:pPr>
      <w:r w:rsidRPr="000516ED">
        <w:rPr>
          <w:b/>
          <w:i w:val="0"/>
          <w:sz w:val="20"/>
        </w:rPr>
        <w:t xml:space="preserve">Ul. Golikówka (od Małego </w:t>
      </w:r>
      <w:proofErr w:type="spellStart"/>
      <w:r w:rsidRPr="000516ED">
        <w:rPr>
          <w:b/>
          <w:i w:val="0"/>
          <w:sz w:val="20"/>
        </w:rPr>
        <w:t>Płaszowa</w:t>
      </w:r>
      <w:proofErr w:type="spellEnd"/>
      <w:r w:rsidRPr="000516ED">
        <w:rPr>
          <w:b/>
          <w:i w:val="0"/>
          <w:sz w:val="20"/>
        </w:rPr>
        <w:t xml:space="preserve"> do wjazdu na wał wiślany – lewa strona)</w:t>
      </w:r>
    </w:p>
    <w:p w:rsidR="002F180F" w:rsidRPr="000516ED" w:rsidRDefault="002F180F" w:rsidP="002F180F">
      <w:pPr>
        <w:pStyle w:val="Tekstpodstawowy2"/>
        <w:ind w:left="426"/>
        <w:rPr>
          <w:b/>
          <w:i w:val="0"/>
          <w:sz w:val="8"/>
          <w:szCs w:val="8"/>
        </w:rPr>
      </w:pPr>
    </w:p>
    <w:p w:rsidR="00490399" w:rsidRPr="000516ED" w:rsidRDefault="00DF4FE2" w:rsidP="002F2F05">
      <w:pPr>
        <w:pStyle w:val="NormalnyArial"/>
        <w:numPr>
          <w:ilvl w:val="0"/>
          <w:numId w:val="14"/>
        </w:numPr>
        <w:tabs>
          <w:tab w:val="clear" w:pos="426"/>
          <w:tab w:val="clear" w:pos="675"/>
        </w:tabs>
        <w:ind w:left="426" w:hanging="426"/>
        <w:rPr>
          <w:rFonts w:ascii="Times New Roman" w:hAnsi="Times New Roman" w:cs="Times New Roman"/>
          <w:sz w:val="20"/>
          <w:szCs w:val="20"/>
        </w:rPr>
      </w:pPr>
      <w:r w:rsidRPr="000516ED">
        <w:rPr>
          <w:rFonts w:ascii="Times New Roman" w:eastAsia="Calibri" w:hAnsi="Times New Roman" w:cs="Times New Roman"/>
          <w:sz w:val="20"/>
          <w:szCs w:val="20"/>
          <w:lang w:eastAsia="en-US"/>
        </w:rPr>
        <w:t>Przedmiotowy teren znajduje się w pasie</w:t>
      </w:r>
      <w:r w:rsidRPr="000516ED">
        <w:rPr>
          <w:rFonts w:ascii="Times New Roman" w:eastAsia="Calibri" w:hAnsi="Times New Roman" w:cs="Times New Roman"/>
          <w:sz w:val="20"/>
          <w:szCs w:val="20"/>
          <w:lang w:eastAsia="en-US"/>
        </w:rPr>
        <w:t xml:space="preserve"> za</w:t>
      </w:r>
      <w:r w:rsidRPr="000516ED">
        <w:rPr>
          <w:rFonts w:ascii="Times New Roman" w:eastAsia="Calibri" w:hAnsi="Times New Roman" w:cs="Times New Roman"/>
          <w:sz w:val="20"/>
          <w:szCs w:val="20"/>
          <w:lang w:eastAsia="en-US"/>
        </w:rPr>
        <w:t xml:space="preserve">jętości terenu </w:t>
      </w:r>
      <w:r w:rsidRPr="000516ED">
        <w:rPr>
          <w:rFonts w:ascii="Times New Roman" w:eastAsia="Calibri" w:hAnsi="Times New Roman" w:cs="Times New Roman"/>
          <w:sz w:val="20"/>
          <w:szCs w:val="20"/>
          <w:lang w:eastAsia="en-US"/>
        </w:rPr>
        <w:t>pod zadanie pn.: „</w:t>
      </w:r>
      <w:r w:rsidRPr="000516ED">
        <w:rPr>
          <w:rFonts w:ascii="Times New Roman" w:eastAsia="Calibri" w:hAnsi="Times New Roman" w:cs="Times New Roman"/>
          <w:sz w:val="20"/>
          <w:szCs w:val="20"/>
          <w:lang w:eastAsia="en-US"/>
        </w:rPr>
        <w:t>Trasa Ciepłownicza,                                                    odc. ul. Nowohucka - ul. Surzyckiego</w:t>
      </w:r>
      <w:r w:rsidRPr="000516ED">
        <w:rPr>
          <w:rFonts w:ascii="Times New Roman" w:eastAsia="Calibri" w:hAnsi="Times New Roman" w:cs="Times New Roman"/>
          <w:sz w:val="20"/>
          <w:szCs w:val="20"/>
          <w:lang w:eastAsia="en-US"/>
        </w:rPr>
        <w:t>”</w:t>
      </w:r>
      <w:r w:rsidRPr="000516ED">
        <w:rPr>
          <w:rFonts w:ascii="Times New Roman" w:eastAsia="Calibri" w:hAnsi="Times New Roman" w:cs="Times New Roman"/>
          <w:sz w:val="20"/>
          <w:szCs w:val="20"/>
          <w:lang w:eastAsia="en-US"/>
        </w:rPr>
        <w:t xml:space="preserve"> oraz częściowo w obszarze obowiązującego Miejscowego Planu Zagospodarowania Przestrzennego – obszaru „Rybitwy-Północ”</w:t>
      </w:r>
      <w:r w:rsidR="00CE1209" w:rsidRPr="000516ED">
        <w:rPr>
          <w:rFonts w:ascii="Times New Roman" w:eastAsia="Calibri" w:hAnsi="Times New Roman" w:cs="Times New Roman"/>
          <w:sz w:val="20"/>
          <w:szCs w:val="20"/>
          <w:lang w:eastAsia="en-US"/>
        </w:rPr>
        <w:t>. W miejscu oznaczonym jako KX1 - zalecana budowa trasy pieszo – rowerowej.</w:t>
      </w:r>
    </w:p>
    <w:p w:rsidR="00025C0B" w:rsidRPr="000516ED" w:rsidRDefault="00034396" w:rsidP="002F2F05">
      <w:pPr>
        <w:pStyle w:val="NormalnyArial"/>
        <w:tabs>
          <w:tab w:val="clear" w:pos="426"/>
          <w:tab w:val="clear" w:pos="675"/>
        </w:tabs>
        <w:ind w:left="426" w:hanging="426"/>
        <w:rPr>
          <w:rFonts w:ascii="Times New Roman" w:hAnsi="Times New Roman" w:cs="Times New Roman"/>
          <w:sz w:val="20"/>
          <w:szCs w:val="20"/>
        </w:rPr>
      </w:pPr>
      <w:r w:rsidRPr="000516ED">
        <w:rPr>
          <w:rFonts w:ascii="Times New Roman" w:hAnsi="Times New Roman" w:cs="Times New Roman"/>
          <w:sz w:val="20"/>
          <w:szCs w:val="20"/>
        </w:rPr>
        <w:t>W r</w:t>
      </w:r>
      <w:r w:rsidR="00025C0B" w:rsidRPr="000516ED">
        <w:rPr>
          <w:rFonts w:ascii="Times New Roman" w:hAnsi="Times New Roman" w:cs="Times New Roman"/>
          <w:sz w:val="20"/>
          <w:szCs w:val="20"/>
        </w:rPr>
        <w:t xml:space="preserve">ozpatrywanej lokalizacji </w:t>
      </w:r>
      <w:r w:rsidRPr="000516ED">
        <w:rPr>
          <w:rFonts w:ascii="Times New Roman" w:hAnsi="Times New Roman" w:cs="Times New Roman"/>
          <w:sz w:val="20"/>
          <w:szCs w:val="20"/>
        </w:rPr>
        <w:t xml:space="preserve">na odcinku od </w:t>
      </w:r>
      <w:proofErr w:type="spellStart"/>
      <w:r w:rsidRPr="000516ED">
        <w:rPr>
          <w:rFonts w:ascii="Times New Roman" w:hAnsi="Times New Roman" w:cs="Times New Roman"/>
          <w:sz w:val="20"/>
          <w:szCs w:val="20"/>
        </w:rPr>
        <w:t>wzjadu</w:t>
      </w:r>
      <w:proofErr w:type="spellEnd"/>
      <w:r w:rsidRPr="000516ED">
        <w:rPr>
          <w:rFonts w:ascii="Times New Roman" w:hAnsi="Times New Roman" w:cs="Times New Roman"/>
          <w:sz w:val="20"/>
          <w:szCs w:val="20"/>
        </w:rPr>
        <w:t xml:space="preserve"> na działkę nr 2/29 obr. 20 Podgórze do skrzyżowania z drogą zlokalizowaną min. Na działce 2/58 obr. jw. </w:t>
      </w:r>
      <w:r w:rsidR="00025C0B" w:rsidRPr="000516ED">
        <w:rPr>
          <w:rFonts w:ascii="Times New Roman" w:hAnsi="Times New Roman" w:cs="Times New Roman"/>
          <w:sz w:val="20"/>
          <w:szCs w:val="20"/>
        </w:rPr>
        <w:t xml:space="preserve">uzgodniono projekt budowlany branży drogowej uwzględniający również budowę chodnika. Pismo IU.461.1.1006.2017 z dnia 30.11.2017 r. - zadanie pn. „Rozbudowa ul. Golikówka </w:t>
      </w:r>
      <w:r w:rsidR="00BA089F" w:rsidRPr="000516ED">
        <w:rPr>
          <w:rFonts w:ascii="Times New Roman" w:hAnsi="Times New Roman" w:cs="Times New Roman"/>
          <w:sz w:val="20"/>
          <w:szCs w:val="20"/>
        </w:rPr>
        <w:t xml:space="preserve">                           </w:t>
      </w:r>
      <w:r w:rsidR="00025C0B" w:rsidRPr="000516ED">
        <w:rPr>
          <w:rFonts w:ascii="Times New Roman" w:hAnsi="Times New Roman" w:cs="Times New Roman"/>
          <w:sz w:val="20"/>
          <w:szCs w:val="20"/>
        </w:rPr>
        <w:t>w zakresie budowy jednostronnego chodnika i miejsc postojowych”. Projekt zakłada również przebudowę oświetlenia ulicznego.</w:t>
      </w:r>
    </w:p>
    <w:p w:rsidR="00B56132" w:rsidRPr="000516ED" w:rsidRDefault="00B56132" w:rsidP="002F2F05">
      <w:pPr>
        <w:pStyle w:val="NormalnyArial"/>
        <w:numPr>
          <w:ilvl w:val="0"/>
          <w:numId w:val="0"/>
        </w:numPr>
        <w:tabs>
          <w:tab w:val="clear" w:pos="426"/>
        </w:tabs>
        <w:rPr>
          <w:rFonts w:ascii="Times New Roman" w:hAnsi="Times New Roman" w:cs="Times New Roman"/>
          <w:sz w:val="20"/>
          <w:szCs w:val="20"/>
        </w:rPr>
      </w:pPr>
    </w:p>
    <w:p w:rsidR="000E2985" w:rsidRPr="000516ED" w:rsidRDefault="000E2985" w:rsidP="002F180F">
      <w:pPr>
        <w:pStyle w:val="Tekstpodstawowy2"/>
        <w:numPr>
          <w:ilvl w:val="0"/>
          <w:numId w:val="8"/>
        </w:numPr>
        <w:ind w:left="426" w:hanging="426"/>
        <w:rPr>
          <w:b/>
          <w:i w:val="0"/>
          <w:sz w:val="20"/>
        </w:rPr>
      </w:pPr>
      <w:r w:rsidRPr="000516ED">
        <w:rPr>
          <w:b/>
          <w:i w:val="0"/>
          <w:sz w:val="20"/>
        </w:rPr>
        <w:t xml:space="preserve">Ul. Czarnogórska </w:t>
      </w:r>
    </w:p>
    <w:p w:rsidR="002F180F" w:rsidRPr="000516ED" w:rsidRDefault="002F180F" w:rsidP="002F180F">
      <w:pPr>
        <w:pStyle w:val="Tekstpodstawowy2"/>
        <w:ind w:left="426"/>
        <w:rPr>
          <w:b/>
          <w:i w:val="0"/>
          <w:sz w:val="8"/>
          <w:szCs w:val="8"/>
        </w:rPr>
      </w:pPr>
    </w:p>
    <w:p w:rsidR="002F2F05" w:rsidRPr="000516ED" w:rsidRDefault="009115F0" w:rsidP="00A139E1">
      <w:pPr>
        <w:pStyle w:val="NormalnyArial"/>
        <w:numPr>
          <w:ilvl w:val="0"/>
          <w:numId w:val="13"/>
        </w:numPr>
        <w:tabs>
          <w:tab w:val="clear" w:pos="426"/>
          <w:tab w:val="clear" w:pos="675"/>
        </w:tabs>
        <w:ind w:left="426" w:hanging="426"/>
        <w:rPr>
          <w:rFonts w:ascii="Times New Roman" w:hAnsi="Times New Roman" w:cs="Times New Roman"/>
          <w:sz w:val="20"/>
          <w:szCs w:val="20"/>
        </w:rPr>
      </w:pPr>
      <w:r w:rsidRPr="000516ED">
        <w:rPr>
          <w:rFonts w:ascii="Times New Roman" w:hAnsi="Times New Roman" w:cs="Times New Roman"/>
          <w:sz w:val="20"/>
          <w:szCs w:val="20"/>
        </w:rPr>
        <w:t>Chodnik zaprojektować po zewnętrznej stronie miejsc postojowych z zachowaniem ciągłości ruchu pieszego.</w:t>
      </w:r>
    </w:p>
    <w:p w:rsidR="002F2F05" w:rsidRPr="000516ED" w:rsidRDefault="002F2F05" w:rsidP="002F2F05">
      <w:pPr>
        <w:pStyle w:val="NormalnyArial"/>
        <w:numPr>
          <w:ilvl w:val="0"/>
          <w:numId w:val="0"/>
        </w:numPr>
        <w:tabs>
          <w:tab w:val="clear" w:pos="426"/>
        </w:tabs>
        <w:ind w:left="567"/>
        <w:rPr>
          <w:rFonts w:ascii="Times New Roman" w:hAnsi="Times New Roman" w:cs="Times New Roman"/>
          <w:sz w:val="20"/>
          <w:szCs w:val="20"/>
        </w:rPr>
      </w:pPr>
    </w:p>
    <w:p w:rsidR="00ED2E8B" w:rsidRPr="000516ED" w:rsidRDefault="00ED2E8B" w:rsidP="002F180F">
      <w:pPr>
        <w:pStyle w:val="Tekstpodstawowy2"/>
        <w:numPr>
          <w:ilvl w:val="0"/>
          <w:numId w:val="8"/>
        </w:numPr>
        <w:ind w:left="426" w:hanging="426"/>
        <w:rPr>
          <w:b/>
          <w:i w:val="0"/>
          <w:sz w:val="20"/>
        </w:rPr>
      </w:pPr>
      <w:r w:rsidRPr="000516ED">
        <w:rPr>
          <w:b/>
          <w:i w:val="0"/>
          <w:sz w:val="20"/>
        </w:rPr>
        <w:t>Ul. Zielone Wzgórze</w:t>
      </w:r>
    </w:p>
    <w:p w:rsidR="002F180F" w:rsidRPr="000516ED" w:rsidRDefault="002F180F" w:rsidP="002F180F">
      <w:pPr>
        <w:pStyle w:val="Tekstpodstawowy2"/>
        <w:ind w:left="426"/>
        <w:rPr>
          <w:b/>
          <w:i w:val="0"/>
          <w:sz w:val="8"/>
          <w:szCs w:val="8"/>
        </w:rPr>
      </w:pPr>
    </w:p>
    <w:p w:rsidR="00457234" w:rsidRPr="000516ED" w:rsidRDefault="002F180F" w:rsidP="002F180F">
      <w:pPr>
        <w:pStyle w:val="NormalnyArial"/>
        <w:numPr>
          <w:ilvl w:val="0"/>
          <w:numId w:val="0"/>
        </w:numPr>
        <w:tabs>
          <w:tab w:val="clear" w:pos="426"/>
        </w:tabs>
        <w:ind w:left="426"/>
        <w:rPr>
          <w:rFonts w:ascii="Times New Roman" w:hAnsi="Times New Roman" w:cs="Times New Roman"/>
          <w:sz w:val="20"/>
          <w:szCs w:val="20"/>
        </w:rPr>
      </w:pPr>
      <w:r w:rsidRPr="000516ED">
        <w:rPr>
          <w:rFonts w:ascii="Times New Roman" w:hAnsi="Times New Roman" w:cs="Times New Roman"/>
          <w:sz w:val="20"/>
          <w:szCs w:val="20"/>
        </w:rPr>
        <w:tab/>
      </w:r>
      <w:r w:rsidR="00ED2E8B" w:rsidRPr="000516ED">
        <w:rPr>
          <w:rFonts w:ascii="Times New Roman" w:hAnsi="Times New Roman" w:cs="Times New Roman"/>
          <w:sz w:val="20"/>
          <w:szCs w:val="20"/>
        </w:rPr>
        <w:t xml:space="preserve">Dla rozpatrywanego rejonu </w:t>
      </w:r>
      <w:r w:rsidR="002F2F05" w:rsidRPr="000516ED">
        <w:rPr>
          <w:rFonts w:ascii="Times New Roman" w:hAnsi="Times New Roman" w:cs="Times New Roman"/>
          <w:sz w:val="20"/>
          <w:szCs w:val="20"/>
        </w:rPr>
        <w:t>zostały wydane warunki techniczne pismem znak: IU.461.1.435.2017 z dnia 04.05.2017r. (dostępne w systemie SIDAS)</w:t>
      </w:r>
    </w:p>
    <w:p w:rsidR="00EB2604" w:rsidRPr="000516ED" w:rsidRDefault="00EB2604" w:rsidP="002F180F">
      <w:pPr>
        <w:pStyle w:val="NormalnyArial"/>
        <w:numPr>
          <w:ilvl w:val="0"/>
          <w:numId w:val="0"/>
        </w:numPr>
        <w:tabs>
          <w:tab w:val="clear" w:pos="426"/>
        </w:tabs>
        <w:ind w:left="426"/>
        <w:rPr>
          <w:rFonts w:ascii="Times New Roman" w:hAnsi="Times New Roman" w:cs="Times New Roman"/>
          <w:sz w:val="20"/>
          <w:szCs w:val="20"/>
        </w:rPr>
      </w:pPr>
    </w:p>
    <w:p w:rsidR="00EB2604" w:rsidRPr="000516ED" w:rsidRDefault="00EB2604" w:rsidP="00EB2604">
      <w:pPr>
        <w:pStyle w:val="Tekstpodstawowy2"/>
        <w:numPr>
          <w:ilvl w:val="0"/>
          <w:numId w:val="8"/>
        </w:numPr>
        <w:ind w:left="426" w:hanging="426"/>
        <w:rPr>
          <w:b/>
          <w:i w:val="0"/>
          <w:sz w:val="20"/>
        </w:rPr>
      </w:pPr>
      <w:r w:rsidRPr="000516ED">
        <w:rPr>
          <w:b/>
          <w:i w:val="0"/>
          <w:sz w:val="20"/>
        </w:rPr>
        <w:t>Ul. Koszykarska / Lasówka (od ul. Nowohuckiej do bloków przy ul. Lasówka)</w:t>
      </w:r>
    </w:p>
    <w:p w:rsidR="00EA48A5" w:rsidRPr="000516ED" w:rsidRDefault="00EA48A5" w:rsidP="00EA48A5">
      <w:pPr>
        <w:pStyle w:val="Tekstpodstawowy2"/>
        <w:ind w:left="426"/>
        <w:rPr>
          <w:b/>
          <w:i w:val="0"/>
          <w:sz w:val="8"/>
          <w:szCs w:val="8"/>
        </w:rPr>
      </w:pPr>
    </w:p>
    <w:p w:rsidR="00EB2604" w:rsidRPr="000516ED" w:rsidRDefault="00BA089F" w:rsidP="00A139E1">
      <w:pPr>
        <w:pStyle w:val="Tekstpodstawowy2"/>
        <w:numPr>
          <w:ilvl w:val="3"/>
          <w:numId w:val="13"/>
        </w:numPr>
        <w:tabs>
          <w:tab w:val="clear" w:pos="2835"/>
        </w:tabs>
        <w:ind w:left="426" w:hanging="426"/>
        <w:rPr>
          <w:i w:val="0"/>
          <w:sz w:val="20"/>
        </w:rPr>
      </w:pPr>
      <w:r w:rsidRPr="000516ED">
        <w:rPr>
          <w:i w:val="0"/>
          <w:sz w:val="20"/>
        </w:rPr>
        <w:t>Przedmiotowy teren znajduje się w obszarze obowiązującego MPZP - "Myśliwska”, ul. Koszykarska określona jest w nim jako droga publiczna klasy lokalnej 5KDL- zagospodarowanie terenu winno spełniać wymagania MPZP.</w:t>
      </w:r>
    </w:p>
    <w:p w:rsidR="00BA089F" w:rsidRPr="000516ED" w:rsidRDefault="00BA089F" w:rsidP="00A139E1">
      <w:pPr>
        <w:pStyle w:val="Tekstpodstawowy2"/>
        <w:numPr>
          <w:ilvl w:val="3"/>
          <w:numId w:val="13"/>
        </w:numPr>
        <w:tabs>
          <w:tab w:val="clear" w:pos="2835"/>
        </w:tabs>
        <w:ind w:left="426" w:hanging="426"/>
        <w:rPr>
          <w:i w:val="0"/>
          <w:sz w:val="20"/>
        </w:rPr>
      </w:pPr>
      <w:r w:rsidRPr="000516ED">
        <w:rPr>
          <w:i w:val="0"/>
          <w:sz w:val="20"/>
        </w:rPr>
        <w:t>W miejscach gdzie znajdują się parkingi, chodniki wyprowadzić poza miejsca postojowe.</w:t>
      </w:r>
    </w:p>
    <w:p w:rsidR="00BA089F" w:rsidRPr="000516ED" w:rsidRDefault="00794631" w:rsidP="00A139E1">
      <w:pPr>
        <w:pStyle w:val="Tekstpodstawowy2"/>
        <w:numPr>
          <w:ilvl w:val="3"/>
          <w:numId w:val="13"/>
        </w:numPr>
        <w:tabs>
          <w:tab w:val="clear" w:pos="2835"/>
        </w:tabs>
        <w:ind w:left="426" w:hanging="426"/>
        <w:rPr>
          <w:i w:val="0"/>
          <w:sz w:val="20"/>
        </w:rPr>
      </w:pPr>
      <w:r w:rsidRPr="000516ED">
        <w:rPr>
          <w:i w:val="0"/>
          <w:sz w:val="20"/>
        </w:rPr>
        <w:t>W miejscach dostępności terenu chodnik oddzielić o jezdni zieleńcem.</w:t>
      </w:r>
    </w:p>
    <w:p w:rsidR="00B56132" w:rsidRPr="000516ED" w:rsidRDefault="00B56132" w:rsidP="00A139E1">
      <w:pPr>
        <w:pStyle w:val="NormalnyArial"/>
        <w:numPr>
          <w:ilvl w:val="0"/>
          <w:numId w:val="0"/>
        </w:numPr>
        <w:tabs>
          <w:tab w:val="clear" w:pos="426"/>
        </w:tabs>
        <w:ind w:left="426" w:hanging="426"/>
        <w:rPr>
          <w:rFonts w:ascii="Times New Roman" w:hAnsi="Times New Roman" w:cs="Times New Roman"/>
          <w:sz w:val="20"/>
          <w:szCs w:val="20"/>
        </w:rPr>
      </w:pPr>
    </w:p>
    <w:p w:rsidR="00B56132" w:rsidRPr="000516ED" w:rsidRDefault="00B56132" w:rsidP="002F180F">
      <w:pPr>
        <w:pStyle w:val="NormalnyArial"/>
        <w:numPr>
          <w:ilvl w:val="0"/>
          <w:numId w:val="0"/>
        </w:numPr>
        <w:tabs>
          <w:tab w:val="clear" w:pos="426"/>
        </w:tabs>
        <w:ind w:left="675" w:hanging="360"/>
        <w:rPr>
          <w:rFonts w:ascii="Times New Roman" w:hAnsi="Times New Roman" w:cs="Times New Roman"/>
          <w:sz w:val="20"/>
          <w:szCs w:val="20"/>
        </w:rPr>
      </w:pPr>
    </w:p>
    <w:p w:rsidR="00B56132" w:rsidRPr="000516ED" w:rsidRDefault="00B56132" w:rsidP="002F180F">
      <w:pPr>
        <w:pStyle w:val="NormalnyArial"/>
        <w:numPr>
          <w:ilvl w:val="0"/>
          <w:numId w:val="8"/>
        </w:numPr>
        <w:tabs>
          <w:tab w:val="clear" w:pos="426"/>
        </w:tabs>
        <w:ind w:left="426" w:hanging="426"/>
        <w:rPr>
          <w:rFonts w:ascii="Times New Roman" w:hAnsi="Times New Roman" w:cs="Times New Roman"/>
          <w:b/>
          <w:sz w:val="20"/>
          <w:szCs w:val="20"/>
        </w:rPr>
      </w:pPr>
      <w:r w:rsidRPr="000516ED">
        <w:rPr>
          <w:rFonts w:ascii="Times New Roman" w:hAnsi="Times New Roman" w:cs="Times New Roman"/>
          <w:b/>
          <w:sz w:val="20"/>
          <w:szCs w:val="20"/>
        </w:rPr>
        <w:lastRenderedPageBreak/>
        <w:t>Uwagi ogólne dla całości zadania:</w:t>
      </w:r>
    </w:p>
    <w:p w:rsidR="00B56132" w:rsidRPr="000516ED" w:rsidRDefault="00B56132" w:rsidP="002F180F">
      <w:pPr>
        <w:pStyle w:val="NormalnyArial"/>
        <w:numPr>
          <w:ilvl w:val="0"/>
          <w:numId w:val="0"/>
        </w:numPr>
        <w:tabs>
          <w:tab w:val="clear" w:pos="426"/>
        </w:tabs>
        <w:ind w:left="426"/>
        <w:rPr>
          <w:rFonts w:ascii="Times New Roman" w:hAnsi="Times New Roman" w:cs="Times New Roman"/>
          <w:sz w:val="8"/>
          <w:szCs w:val="8"/>
        </w:rPr>
      </w:pPr>
    </w:p>
    <w:p w:rsidR="00113006" w:rsidRPr="000516ED" w:rsidRDefault="00113006"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Ciągi piesze zapewnić o normatywnych parametrach technicznych zgodnych z wymogami Rozporządzenia                        w sprawie warunków technicznych jakim powinny odpowiadać drogi publiczne i ich usytuowanie (</w:t>
      </w:r>
      <w:r w:rsidRPr="000516ED">
        <w:rPr>
          <w:rFonts w:ascii="Times New Roman" w:hAnsi="Times New Roman" w:cs="Times New Roman"/>
          <w:bCs/>
          <w:sz w:val="20"/>
          <w:szCs w:val="20"/>
        </w:rPr>
        <w:t>Dz.U.2016.124</w:t>
      </w:r>
      <w:r w:rsidRPr="000516ED">
        <w:rPr>
          <w:rFonts w:ascii="Times New Roman" w:hAnsi="Times New Roman" w:cs="Times New Roman"/>
          <w:sz w:val="20"/>
          <w:szCs w:val="20"/>
        </w:rPr>
        <w:t>). Minimalna szerokość chodnika przyjezdniowego winna wynosić 2.0m, przy czym w przypadku przebudowy albo remontu drogi dopuszcza się miejscowe zmniejszenie szerokości chodnika do 1.25m, jeżeli jest on przeznaczony wyłącznie do ruchu pieszych. W rejonach przejść dla pieszych należy zapewnić chodniki o szerokości min. 2.0m. Szerokość chodnika powinna być dostosowana do natężeń ruchu pieszych. Rozwiązania ciągów pieszych, przejść, muszą zapewniać bezpieczeństwo ruchu pieszych jak również winny być dostosowane do potrzeb ruchu osób niepełnosprawnych. Lokalizacja przejść dla pieszych  – wg opinii Działu Zarządzania Ruchem TZ. Przy lokalizowaniu przejść dla pieszych, powinien być uwzględniony niezbędny zakres robót, uwzględniający normatywne obustronne azyle dla pieszych (szerokość - min. 2.0m) i bezpieczeństwo ruchu pieszych. Na przejściach dla pieszych należy zapewnić warunki widoczności.</w:t>
      </w:r>
    </w:p>
    <w:p w:rsidR="00113006" w:rsidRPr="000516ED" w:rsidRDefault="00113006"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 xml:space="preserve">Odkrycie krawężników na przejściach dla pieszych: 0cm - 2.0cm. W obszarze przejść zastosować pas informacyjny </w:t>
      </w:r>
      <w:r w:rsidR="00994B49">
        <w:rPr>
          <w:rFonts w:ascii="Times New Roman" w:hAnsi="Times New Roman" w:cs="Times New Roman"/>
          <w:sz w:val="20"/>
          <w:szCs w:val="20"/>
        </w:rPr>
        <w:t xml:space="preserve">                  </w:t>
      </w:r>
      <w:r w:rsidRPr="000516ED">
        <w:rPr>
          <w:rFonts w:ascii="Times New Roman" w:hAnsi="Times New Roman" w:cs="Times New Roman"/>
          <w:sz w:val="20"/>
          <w:szCs w:val="20"/>
        </w:rPr>
        <w:t>o szerokości 80cm dla osób niewidomych i słabowidzących.</w:t>
      </w:r>
    </w:p>
    <w:p w:rsidR="001F419A" w:rsidRPr="000516ED" w:rsidRDefault="001F419A" w:rsidP="00994B49">
      <w:pPr>
        <w:pStyle w:val="Akapitzlist"/>
        <w:numPr>
          <w:ilvl w:val="3"/>
          <w:numId w:val="9"/>
        </w:numPr>
        <w:tabs>
          <w:tab w:val="clear" w:pos="2835"/>
        </w:tabs>
        <w:ind w:left="426" w:hanging="426"/>
        <w:rPr>
          <w:sz w:val="20"/>
          <w:szCs w:val="20"/>
        </w:rPr>
      </w:pPr>
      <w:r w:rsidRPr="000516ED">
        <w:rPr>
          <w:sz w:val="20"/>
          <w:szCs w:val="20"/>
        </w:rPr>
        <w:t>Krawężniki przejazdowe winny posiadać obniżenie do 4 cm.</w:t>
      </w:r>
    </w:p>
    <w:p w:rsidR="001F419A" w:rsidRPr="000516ED" w:rsidRDefault="003858CA"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Krawężniki poza obszarem zjazdów wykonać o odkryciu 12cm.</w:t>
      </w:r>
    </w:p>
    <w:p w:rsidR="003858CA" w:rsidRPr="000516ED" w:rsidRDefault="003858CA"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Warstwy konstrukcji zastosować pod ławą fundamentową obrzeża/krawężnika z oporem.</w:t>
      </w:r>
    </w:p>
    <w:p w:rsidR="00982114" w:rsidRPr="000516ED" w:rsidRDefault="00982114"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 xml:space="preserve">Konstrukcja nawierzchni powinna być projektowana w nawiązaniu do istniejących warunków gruntowo-wodnych, </w:t>
      </w:r>
      <w:r w:rsidR="00994B49">
        <w:rPr>
          <w:rFonts w:ascii="Times New Roman" w:hAnsi="Times New Roman" w:cs="Times New Roman"/>
          <w:sz w:val="20"/>
          <w:szCs w:val="20"/>
        </w:rPr>
        <w:t xml:space="preserve">               </w:t>
      </w:r>
      <w:r w:rsidRPr="000516ED">
        <w:rPr>
          <w:rFonts w:ascii="Times New Roman" w:hAnsi="Times New Roman" w:cs="Times New Roman"/>
          <w:sz w:val="20"/>
          <w:szCs w:val="20"/>
        </w:rPr>
        <w:t>przy zachowaniu warunków mrozoodporności – konieczna opinia Działu Utrzymania Dróg DR.</w:t>
      </w:r>
    </w:p>
    <w:p w:rsidR="001F419A" w:rsidRPr="000516ED" w:rsidRDefault="001F419A"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Należy zapewnić prawidłowe warunki oświetlenia i odwodnienia chodników w oparciu o warunki wydane                   przez tut. Zarząd</w:t>
      </w:r>
      <w:r w:rsidR="00052A91" w:rsidRPr="000516ED">
        <w:rPr>
          <w:rFonts w:ascii="Times New Roman" w:hAnsi="Times New Roman" w:cs="Times New Roman"/>
          <w:sz w:val="20"/>
          <w:szCs w:val="20"/>
        </w:rPr>
        <w:t>.</w:t>
      </w:r>
    </w:p>
    <w:p w:rsidR="002F2F05" w:rsidRPr="000516ED" w:rsidRDefault="002F2F05"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W przypadku występowania obiektów inżynierskich na zakresach opracowania, konieczna opinia Działu Utrzymania Infrastruktury i Nieruchomości – RU.</w:t>
      </w:r>
    </w:p>
    <w:p w:rsidR="00D67793" w:rsidRPr="000516ED" w:rsidRDefault="00D67793"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 xml:space="preserve">Rozwiązania techniczne winny być dostosowane do potrzeb ruchu osób niepełnosprawnych.. Projekty winny uzyskać opinię </w:t>
      </w:r>
      <w:r w:rsidRPr="000516ED">
        <w:rPr>
          <w:rFonts w:ascii="Times New Roman" w:hAnsi="Times New Roman" w:cs="Times New Roman"/>
          <w:iCs/>
          <w:sz w:val="20"/>
          <w:szCs w:val="20"/>
        </w:rPr>
        <w:t>Zespołu Konsultacyjnego do spraw Dostępności Infrastruktury do Potrzeb Osób Niepełnosprawnych (działającego przy Powiatowej Społecznej Radzie ds. Osób Niepełnosprawnych przy Prezydencie Miasta Krakowa).</w:t>
      </w:r>
    </w:p>
    <w:p w:rsidR="00D67793" w:rsidRPr="000516ED" w:rsidRDefault="00D67793"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 xml:space="preserve">Dokumentacja projektowa winna uzyskać audyt rowerowy. Parametry infrastruktury rowerowej zapewnić zgodnie </w:t>
      </w:r>
      <w:r w:rsidR="00994B49">
        <w:rPr>
          <w:rFonts w:ascii="Times New Roman" w:hAnsi="Times New Roman" w:cs="Times New Roman"/>
          <w:sz w:val="20"/>
          <w:szCs w:val="20"/>
        </w:rPr>
        <w:t xml:space="preserve">                        </w:t>
      </w:r>
      <w:r w:rsidRPr="000516ED">
        <w:rPr>
          <w:rFonts w:ascii="Times New Roman" w:hAnsi="Times New Roman" w:cs="Times New Roman"/>
          <w:sz w:val="20"/>
          <w:szCs w:val="20"/>
        </w:rPr>
        <w:t>z obowiązującymi Standardami.</w:t>
      </w:r>
    </w:p>
    <w:p w:rsidR="00D67793" w:rsidRPr="000516ED" w:rsidRDefault="00D67793"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Na zakresach opracowania należy zachować ciągłość z istniejącymi ciągami pieszymi oraz z uwzględnieniem istniejących zjazdów i dojść do posesji.</w:t>
      </w:r>
    </w:p>
    <w:p w:rsidR="00D67793" w:rsidRPr="000516ED" w:rsidRDefault="00D67793"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Projektować przy zachowaniu stateczności skarp, ogrodzeń, powiązań z istniejącymi dojściami, zjazdami.</w:t>
      </w:r>
    </w:p>
    <w:p w:rsidR="00D67793" w:rsidRPr="000516ED" w:rsidRDefault="00D67793"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Należy rozwiązać kolizje branżowe z istniejącą infrastrukturą techniczną na warunkach określonych przez poszczególnych dysponentów sieci i uzyskać wymagane przepisami prawa budowlanego uzgodnienia/decyzje/opinie.</w:t>
      </w:r>
    </w:p>
    <w:p w:rsidR="00982114" w:rsidRPr="000516ED" w:rsidRDefault="00982114"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W przypadku kolizji z istniejącą zielenią należy opracować inwentaryzację wraz z gospodarką zielenią oraz opracować projekt nasadzeń zamiennych.</w:t>
      </w:r>
    </w:p>
    <w:p w:rsidR="003418E8" w:rsidRPr="000516ED" w:rsidRDefault="003418E8" w:rsidP="00994B49">
      <w:pPr>
        <w:pStyle w:val="NormalnyArial"/>
        <w:numPr>
          <w:ilvl w:val="3"/>
          <w:numId w:val="9"/>
        </w:numPr>
        <w:tabs>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Zastosować rozwiązania zapewniające bezkolizyjność infrastruktury technicznej</w:t>
      </w:r>
      <w:r w:rsidRPr="000516ED">
        <w:rPr>
          <w:rFonts w:ascii="Times New Roman" w:hAnsi="Times New Roman" w:cs="Times New Roman"/>
          <w:sz w:val="20"/>
          <w:szCs w:val="20"/>
        </w:rPr>
        <w:t xml:space="preserve"> </w:t>
      </w:r>
      <w:r w:rsidRPr="000516ED">
        <w:rPr>
          <w:rFonts w:ascii="Times New Roman" w:hAnsi="Times New Roman" w:cs="Times New Roman"/>
          <w:sz w:val="20"/>
          <w:szCs w:val="20"/>
        </w:rPr>
        <w:t>z infrastrukturą drogową</w:t>
      </w:r>
      <w:r w:rsidRPr="000516ED">
        <w:rPr>
          <w:rFonts w:ascii="Times New Roman" w:hAnsi="Times New Roman" w:cs="Times New Roman"/>
          <w:sz w:val="20"/>
          <w:szCs w:val="20"/>
        </w:rPr>
        <w:t xml:space="preserve"> przy </w:t>
      </w:r>
    </w:p>
    <w:p w:rsidR="003418E8" w:rsidRPr="000516ED" w:rsidRDefault="003418E8" w:rsidP="00994B49">
      <w:pPr>
        <w:pStyle w:val="NormalnyArial"/>
        <w:numPr>
          <w:ilvl w:val="0"/>
          <w:numId w:val="0"/>
        </w:numPr>
        <w:tabs>
          <w:tab w:val="clear" w:pos="426"/>
        </w:tabs>
        <w:ind w:left="426" w:hanging="426"/>
        <w:rPr>
          <w:rFonts w:ascii="Times New Roman" w:hAnsi="Times New Roman" w:cs="Times New Roman"/>
          <w:sz w:val="20"/>
          <w:szCs w:val="20"/>
        </w:rPr>
      </w:pPr>
      <w:r w:rsidRPr="000516ED">
        <w:rPr>
          <w:rFonts w:ascii="Times New Roman" w:hAnsi="Times New Roman" w:cs="Times New Roman"/>
          <w:sz w:val="20"/>
          <w:szCs w:val="20"/>
        </w:rPr>
        <w:t>uwzględnieniu wymaganych skrajni drogowych. Odległość elementów infrastruktury technicznej od krawężników powinna wynosić min. 0.5 m. Ponadto należy zapewnić bezpieczną odległość od drzew i krzewów (zabezpieczyć przed ewentualnymi uszkodzeniami). Infrastrukturę nie związana z funkcjonowaniem drogi, a kolidującą</w:t>
      </w:r>
      <w:r w:rsidRPr="000516ED">
        <w:rPr>
          <w:rFonts w:ascii="Times New Roman" w:hAnsi="Times New Roman" w:cs="Times New Roman"/>
          <w:sz w:val="20"/>
          <w:szCs w:val="20"/>
        </w:rPr>
        <w:t xml:space="preserve">                            </w:t>
      </w:r>
      <w:r w:rsidR="00994B49">
        <w:rPr>
          <w:rFonts w:ascii="Times New Roman" w:hAnsi="Times New Roman" w:cs="Times New Roman"/>
          <w:sz w:val="20"/>
          <w:szCs w:val="20"/>
        </w:rPr>
        <w:t xml:space="preserve">                        </w:t>
      </w:r>
      <w:r w:rsidRPr="000516ED">
        <w:rPr>
          <w:rFonts w:ascii="Times New Roman" w:hAnsi="Times New Roman" w:cs="Times New Roman"/>
          <w:sz w:val="20"/>
          <w:szCs w:val="20"/>
        </w:rPr>
        <w:t xml:space="preserve"> </w:t>
      </w:r>
      <w:r w:rsidRPr="000516ED">
        <w:rPr>
          <w:rFonts w:ascii="Times New Roman" w:hAnsi="Times New Roman" w:cs="Times New Roman"/>
          <w:sz w:val="20"/>
          <w:szCs w:val="20"/>
        </w:rPr>
        <w:t xml:space="preserve"> z docelowym układem drogowym należy w całości usunąć.</w:t>
      </w:r>
    </w:p>
    <w:p w:rsidR="003418E8" w:rsidRPr="000516ED" w:rsidRDefault="003418E8"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W zakresie inwestycji niedrogowych należy uzyskać opinię Działu Warunków IW.</w:t>
      </w:r>
    </w:p>
    <w:p w:rsidR="00982114" w:rsidRPr="000516ED" w:rsidRDefault="00982114" w:rsidP="00994B49">
      <w:pPr>
        <w:pStyle w:val="NormalnyArial"/>
        <w:numPr>
          <w:ilvl w:val="3"/>
          <w:numId w:val="9"/>
        </w:numPr>
        <w:tabs>
          <w:tab w:val="clear" w:pos="426"/>
          <w:tab w:val="clear" w:pos="2835"/>
        </w:tabs>
        <w:ind w:left="426" w:hanging="426"/>
        <w:rPr>
          <w:rFonts w:ascii="Times New Roman" w:hAnsi="Times New Roman" w:cs="Times New Roman"/>
          <w:sz w:val="20"/>
          <w:szCs w:val="20"/>
        </w:rPr>
      </w:pPr>
      <w:r w:rsidRPr="000516ED">
        <w:rPr>
          <w:rFonts w:ascii="Times New Roman" w:hAnsi="Times New Roman" w:cs="Times New Roman"/>
          <w:sz w:val="20"/>
          <w:szCs w:val="20"/>
        </w:rPr>
        <w:t>Uwzględnić wszystkie inwestycje w danym rejonie, które posiadają dokumentację formalno-p</w:t>
      </w:r>
      <w:r w:rsidR="003418E8" w:rsidRPr="000516ED">
        <w:rPr>
          <w:rFonts w:ascii="Times New Roman" w:hAnsi="Times New Roman" w:cs="Times New Roman"/>
          <w:sz w:val="20"/>
          <w:szCs w:val="20"/>
        </w:rPr>
        <w:t>rawną, w tym m.in. decyzje na lokalizację/przebudowę zjazdu.</w:t>
      </w:r>
    </w:p>
    <w:bookmarkEnd w:id="1"/>
    <w:p w:rsidR="00113006" w:rsidRPr="000516ED" w:rsidRDefault="00113006" w:rsidP="002F2F05">
      <w:pPr>
        <w:pStyle w:val="NormalnyArial"/>
        <w:numPr>
          <w:ilvl w:val="0"/>
          <w:numId w:val="0"/>
        </w:numPr>
        <w:rPr>
          <w:rFonts w:ascii="Times New Roman" w:hAnsi="Times New Roman" w:cs="Times New Roman"/>
          <w:sz w:val="20"/>
          <w:szCs w:val="20"/>
        </w:rPr>
      </w:pPr>
    </w:p>
    <w:p w:rsidR="00B56132" w:rsidRPr="000516ED" w:rsidRDefault="00B56132" w:rsidP="002F180F">
      <w:pPr>
        <w:pStyle w:val="NormalnyArial"/>
        <w:numPr>
          <w:ilvl w:val="0"/>
          <w:numId w:val="0"/>
        </w:numPr>
        <w:ind w:left="284"/>
        <w:rPr>
          <w:rFonts w:ascii="Times New Roman" w:hAnsi="Times New Roman" w:cs="Times New Roman"/>
          <w:sz w:val="20"/>
          <w:szCs w:val="20"/>
        </w:rPr>
      </w:pPr>
      <w:r w:rsidRPr="000516ED">
        <w:rPr>
          <w:rFonts w:ascii="Times New Roman" w:hAnsi="Times New Roman" w:cs="Times New Roman"/>
          <w:sz w:val="20"/>
          <w:szCs w:val="20"/>
        </w:rPr>
        <w:t>Warunki zachowują ważność przez okres 3 lat od daty wydania.</w:t>
      </w:r>
    </w:p>
    <w:p w:rsidR="002F180F" w:rsidRPr="000516ED" w:rsidRDefault="002F180F" w:rsidP="002F180F">
      <w:pPr>
        <w:rPr>
          <w:sz w:val="20"/>
          <w:szCs w:val="20"/>
          <w:u w:val="single"/>
        </w:rPr>
      </w:pPr>
    </w:p>
    <w:p w:rsidR="002F2F05" w:rsidRPr="000516ED" w:rsidRDefault="002F2F05" w:rsidP="002F180F">
      <w:pPr>
        <w:rPr>
          <w:sz w:val="20"/>
          <w:szCs w:val="20"/>
          <w:u w:val="single"/>
        </w:rPr>
      </w:pPr>
    </w:p>
    <w:p w:rsidR="002F2F05" w:rsidRPr="000516ED" w:rsidRDefault="002F2F05" w:rsidP="002F180F">
      <w:pPr>
        <w:rPr>
          <w:sz w:val="20"/>
          <w:szCs w:val="20"/>
          <w:u w:val="single"/>
        </w:rPr>
      </w:pPr>
    </w:p>
    <w:p w:rsidR="002F2F05" w:rsidRPr="000516ED" w:rsidRDefault="002F2F05" w:rsidP="002F180F">
      <w:pPr>
        <w:rPr>
          <w:sz w:val="20"/>
          <w:szCs w:val="20"/>
          <w:u w:val="single"/>
        </w:rPr>
      </w:pPr>
    </w:p>
    <w:p w:rsidR="002F2F05" w:rsidRPr="000516ED" w:rsidRDefault="002F2F05" w:rsidP="002F180F">
      <w:pPr>
        <w:rPr>
          <w:sz w:val="20"/>
          <w:szCs w:val="20"/>
          <w:u w:val="single"/>
        </w:rPr>
      </w:pPr>
    </w:p>
    <w:p w:rsidR="002F2F05" w:rsidRPr="000516ED" w:rsidRDefault="002F2F05" w:rsidP="002F180F">
      <w:pPr>
        <w:rPr>
          <w:sz w:val="20"/>
          <w:szCs w:val="20"/>
          <w:u w:val="single"/>
        </w:rPr>
      </w:pPr>
    </w:p>
    <w:p w:rsidR="002F180F" w:rsidRPr="000516ED" w:rsidRDefault="002F180F" w:rsidP="002F180F">
      <w:pPr>
        <w:rPr>
          <w:sz w:val="20"/>
          <w:szCs w:val="20"/>
          <w:u w:val="single"/>
        </w:rPr>
      </w:pPr>
    </w:p>
    <w:p w:rsidR="002F2F05" w:rsidRPr="002F2F05" w:rsidRDefault="002F2F05" w:rsidP="002F2F05">
      <w:pPr>
        <w:jc w:val="both"/>
        <w:rPr>
          <w:i/>
          <w:sz w:val="20"/>
        </w:rPr>
      </w:pPr>
      <w:r w:rsidRPr="002F2F05">
        <w:rPr>
          <w:i/>
          <w:sz w:val="20"/>
        </w:rPr>
        <w:t>Sprawę prowadzi:</w:t>
      </w:r>
    </w:p>
    <w:p w:rsidR="002F2F05" w:rsidRPr="002F2F05" w:rsidRDefault="002F2F05" w:rsidP="002F2F05">
      <w:pPr>
        <w:jc w:val="both"/>
        <w:rPr>
          <w:sz w:val="20"/>
        </w:rPr>
      </w:pPr>
      <w:r w:rsidRPr="002F2F05">
        <w:rPr>
          <w:sz w:val="20"/>
        </w:rPr>
        <w:t>Ewa Karoń – Dział Uzgodnień (IU)</w:t>
      </w:r>
    </w:p>
    <w:p w:rsidR="002F2F05" w:rsidRPr="002F2F05" w:rsidRDefault="002F2F05" w:rsidP="002F2F05">
      <w:pPr>
        <w:jc w:val="both"/>
        <w:rPr>
          <w:sz w:val="20"/>
        </w:rPr>
      </w:pPr>
      <w:r w:rsidRPr="002F2F05">
        <w:rPr>
          <w:sz w:val="20"/>
        </w:rPr>
        <w:t>nr. tel.: (12 616-7301)</w:t>
      </w:r>
    </w:p>
    <w:p w:rsidR="002F2F05" w:rsidRPr="002F2F05" w:rsidRDefault="002F2F05" w:rsidP="002F2F05">
      <w:pPr>
        <w:jc w:val="both"/>
        <w:rPr>
          <w:sz w:val="8"/>
          <w:szCs w:val="8"/>
        </w:rPr>
      </w:pPr>
    </w:p>
    <w:p w:rsidR="002F2F05" w:rsidRPr="002F2F05" w:rsidRDefault="002F2F05" w:rsidP="002F2F05">
      <w:pPr>
        <w:jc w:val="both"/>
        <w:rPr>
          <w:sz w:val="20"/>
          <w:u w:val="single"/>
        </w:rPr>
      </w:pPr>
      <w:r w:rsidRPr="002F2F05">
        <w:rPr>
          <w:sz w:val="20"/>
          <w:u w:val="single"/>
        </w:rPr>
        <w:t>Otrzymują:</w:t>
      </w:r>
    </w:p>
    <w:p w:rsidR="002F2F05" w:rsidRPr="002F2F05" w:rsidRDefault="002F2F05" w:rsidP="002F2F05">
      <w:pPr>
        <w:jc w:val="both"/>
        <w:rPr>
          <w:sz w:val="20"/>
        </w:rPr>
      </w:pPr>
      <w:r w:rsidRPr="002F2F05">
        <w:rPr>
          <w:sz w:val="20"/>
        </w:rPr>
        <w:t>1 x Adresat</w:t>
      </w:r>
    </w:p>
    <w:p w:rsidR="002F2F05" w:rsidRPr="002F2F05" w:rsidRDefault="002F2F05" w:rsidP="002F2F05">
      <w:pPr>
        <w:jc w:val="both"/>
        <w:rPr>
          <w:sz w:val="20"/>
        </w:rPr>
      </w:pPr>
      <w:r w:rsidRPr="002F2F05">
        <w:rPr>
          <w:sz w:val="20"/>
        </w:rPr>
        <w:t>1 x aa IU (</w:t>
      </w:r>
      <w:r w:rsidR="006B3E7F" w:rsidRPr="006B3E7F">
        <w:rPr>
          <w:sz w:val="20"/>
        </w:rPr>
        <w:t>ID: 1403942</w:t>
      </w:r>
      <w:r w:rsidR="006B3E7F">
        <w:rPr>
          <w:sz w:val="20"/>
        </w:rPr>
        <w:t>)</w:t>
      </w:r>
    </w:p>
    <w:p w:rsidR="002F2F05" w:rsidRPr="002F2F05" w:rsidRDefault="002F2F05" w:rsidP="002F2F05">
      <w:pPr>
        <w:jc w:val="both"/>
        <w:rPr>
          <w:sz w:val="8"/>
          <w:szCs w:val="8"/>
        </w:rPr>
      </w:pPr>
    </w:p>
    <w:p w:rsidR="00B56132" w:rsidRPr="000516ED" w:rsidRDefault="002F2F05" w:rsidP="002F2F05">
      <w:pPr>
        <w:jc w:val="both"/>
        <w:rPr>
          <w:i/>
          <w:sz w:val="20"/>
        </w:rPr>
      </w:pPr>
      <w:r w:rsidRPr="002F2F05">
        <w:rPr>
          <w:i/>
          <w:sz w:val="20"/>
        </w:rPr>
        <w:t>W przypadku kierowania korespondencji uprzejmie proszę o powołanie się na numer niniejszego pisma usytuowany w prawym górnym rogu 1 strony.</w:t>
      </w:r>
    </w:p>
    <w:sectPr w:rsidR="00B56132" w:rsidRPr="000516ED" w:rsidSect="00BC5DB9">
      <w:headerReference w:type="first" r:id="rId7"/>
      <w:footerReference w:type="first" r:id="rId8"/>
      <w:pgSz w:w="11906" w:h="16838"/>
      <w:pgMar w:top="1134" w:right="851" w:bottom="709" w:left="1134" w:header="709" w:footer="9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E45" w:rsidRDefault="00F14E45" w:rsidP="00DA4427">
      <w:r>
        <w:separator/>
      </w:r>
    </w:p>
  </w:endnote>
  <w:endnote w:type="continuationSeparator" w:id="0">
    <w:p w:rsidR="00F14E45" w:rsidRDefault="00F14E45" w:rsidP="00DA4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8A5" w:rsidRPr="003450E6" w:rsidRDefault="00EA48A5" w:rsidP="0029127C">
    <w:pPr>
      <w:pStyle w:val="Stopka"/>
      <w:ind w:left="227"/>
      <w:rPr>
        <w:b/>
        <w:sz w:val="14"/>
        <w:szCs w:val="14"/>
      </w:rPr>
    </w:pPr>
    <w:r>
      <w:rPr>
        <w:b/>
        <w:sz w:val="14"/>
        <w:szCs w:val="14"/>
      </w:rPr>
      <w:t>Zarząd Dróg Miasta Krakowa</w:t>
    </w:r>
  </w:p>
  <w:p w:rsidR="00EA48A5" w:rsidRPr="003450E6" w:rsidRDefault="00EA48A5" w:rsidP="0029127C">
    <w:pPr>
      <w:pStyle w:val="Stopka"/>
      <w:ind w:left="227"/>
      <w:rPr>
        <w:sz w:val="14"/>
        <w:szCs w:val="14"/>
      </w:rPr>
    </w:pPr>
    <w:r w:rsidRPr="003450E6">
      <w:rPr>
        <w:sz w:val="14"/>
        <w:szCs w:val="14"/>
      </w:rPr>
      <w:t>tel. +48 12 616 70 00 (centrala) +48 12 616 75 55 (Centrum Sterowania Ruchem)</w:t>
    </w:r>
  </w:p>
  <w:p w:rsidR="00EA48A5" w:rsidRPr="003450E6" w:rsidRDefault="00EA48A5" w:rsidP="0029127C">
    <w:pPr>
      <w:pStyle w:val="Stopka"/>
      <w:ind w:left="227"/>
      <w:rPr>
        <w:sz w:val="14"/>
        <w:szCs w:val="14"/>
        <w:lang w:val="en-AU"/>
      </w:rPr>
    </w:pPr>
    <w:r w:rsidRPr="003450E6">
      <w:rPr>
        <w:sz w:val="14"/>
        <w:szCs w:val="14"/>
        <w:lang w:val="en-AU"/>
      </w:rPr>
      <w:t>fax: +48 12 616 7417, sekretariat@</w:t>
    </w:r>
    <w:r>
      <w:rPr>
        <w:sz w:val="14"/>
        <w:szCs w:val="14"/>
        <w:lang w:val="en-AU"/>
      </w:rPr>
      <w:t>zdmk</w:t>
    </w:r>
    <w:r w:rsidRPr="003450E6">
      <w:rPr>
        <w:sz w:val="14"/>
        <w:szCs w:val="14"/>
        <w:lang w:val="en-AU"/>
      </w:rPr>
      <w:t>.krakow.pl</w:t>
    </w:r>
  </w:p>
  <w:p w:rsidR="00EA48A5" w:rsidRPr="003450E6" w:rsidRDefault="00EA48A5" w:rsidP="0029127C">
    <w:pPr>
      <w:pStyle w:val="Stopka"/>
      <w:ind w:left="227"/>
      <w:rPr>
        <w:sz w:val="14"/>
        <w:szCs w:val="14"/>
      </w:rPr>
    </w:pPr>
    <w:r w:rsidRPr="003450E6">
      <w:rPr>
        <w:sz w:val="14"/>
        <w:szCs w:val="14"/>
      </w:rPr>
      <w:t>31-586 Kraków ul. Centralna 53</w:t>
    </w:r>
  </w:p>
  <w:p w:rsidR="00EA48A5" w:rsidRPr="003450E6" w:rsidRDefault="00EA48A5" w:rsidP="0029127C">
    <w:pPr>
      <w:pStyle w:val="Stopka"/>
      <w:ind w:left="227"/>
      <w:rPr>
        <w:sz w:val="14"/>
        <w:szCs w:val="14"/>
      </w:rPr>
    </w:pPr>
    <w:proofErr w:type="spellStart"/>
    <w:r w:rsidRPr="003450E6">
      <w:rPr>
        <w:sz w:val="14"/>
        <w:szCs w:val="14"/>
      </w:rPr>
      <w:t>ePUAP</w:t>
    </w:r>
    <w:proofErr w:type="spellEnd"/>
    <w:r w:rsidRPr="003450E6">
      <w:rPr>
        <w:sz w:val="14"/>
        <w:szCs w:val="14"/>
      </w:rPr>
      <w:t>:/</w:t>
    </w:r>
    <w:proofErr w:type="spellStart"/>
    <w:r w:rsidRPr="003450E6">
      <w:rPr>
        <w:sz w:val="14"/>
        <w:szCs w:val="14"/>
      </w:rPr>
      <w:t>ZIKiT</w:t>
    </w:r>
    <w:proofErr w:type="spellEnd"/>
    <w:r w:rsidRPr="003450E6">
      <w:rPr>
        <w:sz w:val="14"/>
        <w:szCs w:val="14"/>
      </w:rPr>
      <w:t>/</w:t>
    </w:r>
    <w:proofErr w:type="spellStart"/>
    <w:r w:rsidRPr="003450E6">
      <w:rPr>
        <w:sz w:val="14"/>
        <w:szCs w:val="14"/>
      </w:rPr>
      <w:t>SkrytkaESP</w:t>
    </w:r>
    <w:proofErr w:type="spellEnd"/>
  </w:p>
  <w:p w:rsidR="00EA48A5" w:rsidRPr="003450E6" w:rsidRDefault="00EA48A5" w:rsidP="0029127C">
    <w:pPr>
      <w:pStyle w:val="Stopka"/>
      <w:ind w:left="227"/>
      <w:rPr>
        <w:b/>
        <w:sz w:val="14"/>
        <w:szCs w:val="14"/>
      </w:rPr>
    </w:pPr>
    <w:r w:rsidRPr="003450E6">
      <w:rPr>
        <w:b/>
        <w:sz w:val="14"/>
        <w:szCs w:val="14"/>
      </w:rPr>
      <w:t>www.</w:t>
    </w:r>
    <w:r>
      <w:rPr>
        <w:b/>
        <w:sz w:val="14"/>
        <w:szCs w:val="14"/>
      </w:rPr>
      <w:t>zdmk</w:t>
    </w:r>
    <w:r w:rsidRPr="003450E6">
      <w:rPr>
        <w:b/>
        <w:sz w:val="14"/>
        <w:szCs w:val="14"/>
      </w:rPr>
      <w:t>.krakow.pl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E45" w:rsidRDefault="00F14E45" w:rsidP="00DA4427">
      <w:r>
        <w:separator/>
      </w:r>
    </w:p>
  </w:footnote>
  <w:footnote w:type="continuationSeparator" w:id="0">
    <w:p w:rsidR="00F14E45" w:rsidRDefault="00F14E45" w:rsidP="00DA44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8A5" w:rsidRDefault="00EA48A5" w:rsidP="00BC5DB9">
    <w:pPr>
      <w:pStyle w:val="Nagwek"/>
      <w:tabs>
        <w:tab w:val="clear" w:pos="9072"/>
        <w:tab w:val="left" w:pos="6096"/>
        <w:tab w:val="right" w:pos="9356"/>
      </w:tabs>
      <w:ind w:right="281"/>
    </w:pPr>
    <w:r w:rsidRPr="00EB5DBE">
      <w:rPr>
        <w:noProof/>
      </w:rPr>
      <w:drawing>
        <wp:inline distT="0" distB="0" distL="0" distR="0">
          <wp:extent cx="1971675" cy="609600"/>
          <wp:effectExtent l="0" t="0" r="0" b="0"/>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1675" cy="609600"/>
                  </a:xfrm>
                  <a:prstGeom prst="rect">
                    <a:avLst/>
                  </a:prstGeom>
                  <a:noFill/>
                  <a:ln>
                    <a:noFill/>
                  </a:ln>
                </pic:spPr>
              </pic:pic>
            </a:graphicData>
          </a:graphic>
        </wp:inline>
      </w:drawing>
    </w:r>
    <w:r w:rsidR="00BB2FF8">
      <w:tab/>
    </w:r>
    <w:r w:rsidR="00BB2FF8">
      <w:tab/>
      <w:t>Kraków, dnia 08</w:t>
    </w:r>
    <w:r>
      <w:t>.11.2018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86A52"/>
    <w:multiLevelType w:val="hybridMultilevel"/>
    <w:tmpl w:val="B28AF6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AA4E5E"/>
    <w:multiLevelType w:val="hybridMultilevel"/>
    <w:tmpl w:val="395622E0"/>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A7926A7"/>
    <w:multiLevelType w:val="hybridMultilevel"/>
    <w:tmpl w:val="7B6E9F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0A611D"/>
    <w:multiLevelType w:val="hybridMultilevel"/>
    <w:tmpl w:val="2458932A"/>
    <w:lvl w:ilvl="0" w:tplc="18DE75D8">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3BF4ABD"/>
    <w:multiLevelType w:val="hybridMultilevel"/>
    <w:tmpl w:val="F5FC7A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6D47C8C"/>
    <w:multiLevelType w:val="multilevel"/>
    <w:tmpl w:val="BC80FFE6"/>
    <w:lvl w:ilvl="0">
      <w:start w:val="1"/>
      <w:numFmt w:val="decimal"/>
      <w:lvlText w:val="%1."/>
      <w:lvlJc w:val="left"/>
      <w:pPr>
        <w:tabs>
          <w:tab w:val="num" w:pos="675"/>
        </w:tabs>
        <w:ind w:left="675" w:hanging="360"/>
      </w:pPr>
      <w:rPr>
        <w:rFonts w:ascii="Times New Roman" w:eastAsia="Times New Roman" w:hAnsi="Times New Roman" w:cs="Times New Roman"/>
        <w:b w:val="0"/>
      </w:rPr>
    </w:lvl>
    <w:lvl w:ilvl="1">
      <w:start w:val="1"/>
      <w:numFmt w:val="lowerLetter"/>
      <w:lvlText w:val="%2."/>
      <w:lvlJc w:val="left"/>
      <w:pPr>
        <w:tabs>
          <w:tab w:val="num" w:pos="1395"/>
        </w:tabs>
        <w:ind w:left="1395" w:hanging="360"/>
      </w:pPr>
      <w:rPr>
        <w:rFonts w:hint="default"/>
      </w:rPr>
    </w:lvl>
    <w:lvl w:ilvl="2">
      <w:start w:val="1"/>
      <w:numFmt w:val="lowerRoman"/>
      <w:lvlText w:val="%3."/>
      <w:lvlJc w:val="right"/>
      <w:pPr>
        <w:tabs>
          <w:tab w:val="num" w:pos="2115"/>
        </w:tabs>
        <w:ind w:left="2115" w:hanging="180"/>
      </w:pPr>
      <w:rPr>
        <w:rFonts w:hint="default"/>
      </w:rPr>
    </w:lvl>
    <w:lvl w:ilvl="3">
      <w:start w:val="1"/>
      <w:numFmt w:val="decimal"/>
      <w:lvlText w:val="%4."/>
      <w:lvlJc w:val="left"/>
      <w:pPr>
        <w:tabs>
          <w:tab w:val="num" w:pos="2835"/>
        </w:tabs>
        <w:ind w:left="2835" w:hanging="360"/>
      </w:pPr>
      <w:rPr>
        <w:rFonts w:hint="default"/>
      </w:rPr>
    </w:lvl>
    <w:lvl w:ilvl="4">
      <w:start w:val="1"/>
      <w:numFmt w:val="lowerLetter"/>
      <w:lvlText w:val="%5."/>
      <w:lvlJc w:val="left"/>
      <w:pPr>
        <w:tabs>
          <w:tab w:val="num" w:pos="3555"/>
        </w:tabs>
        <w:ind w:left="3555" w:hanging="360"/>
      </w:pPr>
      <w:rPr>
        <w:rFonts w:hint="default"/>
      </w:rPr>
    </w:lvl>
    <w:lvl w:ilvl="5">
      <w:start w:val="1"/>
      <w:numFmt w:val="lowerRoman"/>
      <w:lvlText w:val="%6."/>
      <w:lvlJc w:val="right"/>
      <w:pPr>
        <w:tabs>
          <w:tab w:val="num" w:pos="4275"/>
        </w:tabs>
        <w:ind w:left="4275" w:hanging="180"/>
      </w:pPr>
      <w:rPr>
        <w:rFonts w:hint="default"/>
      </w:rPr>
    </w:lvl>
    <w:lvl w:ilvl="6">
      <w:start w:val="1"/>
      <w:numFmt w:val="decimal"/>
      <w:lvlText w:val="%7."/>
      <w:lvlJc w:val="left"/>
      <w:pPr>
        <w:tabs>
          <w:tab w:val="num" w:pos="4995"/>
        </w:tabs>
        <w:ind w:left="4995" w:hanging="360"/>
      </w:pPr>
      <w:rPr>
        <w:rFonts w:hint="default"/>
      </w:rPr>
    </w:lvl>
    <w:lvl w:ilvl="7">
      <w:start w:val="1"/>
      <w:numFmt w:val="lowerLetter"/>
      <w:lvlText w:val="%8."/>
      <w:lvlJc w:val="left"/>
      <w:pPr>
        <w:tabs>
          <w:tab w:val="num" w:pos="5715"/>
        </w:tabs>
        <w:ind w:left="5715" w:hanging="360"/>
      </w:pPr>
      <w:rPr>
        <w:rFonts w:hint="default"/>
      </w:rPr>
    </w:lvl>
    <w:lvl w:ilvl="8">
      <w:start w:val="1"/>
      <w:numFmt w:val="lowerRoman"/>
      <w:lvlText w:val="%9."/>
      <w:lvlJc w:val="right"/>
      <w:pPr>
        <w:tabs>
          <w:tab w:val="num" w:pos="6435"/>
        </w:tabs>
        <w:ind w:left="6435" w:hanging="180"/>
      </w:pPr>
      <w:rPr>
        <w:rFonts w:hint="default"/>
      </w:rPr>
    </w:lvl>
  </w:abstractNum>
  <w:abstractNum w:abstractNumId="6" w15:restartNumberingAfterBreak="0">
    <w:nsid w:val="51F746E2"/>
    <w:multiLevelType w:val="hybridMultilevel"/>
    <w:tmpl w:val="E8386C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AC0645"/>
    <w:multiLevelType w:val="multilevel"/>
    <w:tmpl w:val="ED323FFA"/>
    <w:lvl w:ilvl="0">
      <w:start w:val="1"/>
      <w:numFmt w:val="decimal"/>
      <w:pStyle w:val="NormalnyArial"/>
      <w:lvlText w:val="%1."/>
      <w:lvlJc w:val="left"/>
      <w:pPr>
        <w:tabs>
          <w:tab w:val="num" w:pos="675"/>
        </w:tabs>
        <w:ind w:left="675" w:hanging="360"/>
      </w:pPr>
      <w:rPr>
        <w:rFonts w:ascii="Times New Roman" w:hAnsi="Times New Roman" w:cs="Times New Roman" w:hint="default"/>
        <w:b w:val="0"/>
      </w:rPr>
    </w:lvl>
    <w:lvl w:ilvl="1">
      <w:start w:val="1"/>
      <w:numFmt w:val="lowerLetter"/>
      <w:lvlText w:val="%2."/>
      <w:lvlJc w:val="left"/>
      <w:pPr>
        <w:tabs>
          <w:tab w:val="num" w:pos="1395"/>
        </w:tabs>
        <w:ind w:left="1395" w:hanging="360"/>
      </w:pPr>
      <w:rPr>
        <w:rFonts w:hint="default"/>
      </w:rPr>
    </w:lvl>
    <w:lvl w:ilvl="2">
      <w:start w:val="1"/>
      <w:numFmt w:val="lowerRoman"/>
      <w:lvlText w:val="%3."/>
      <w:lvlJc w:val="right"/>
      <w:pPr>
        <w:tabs>
          <w:tab w:val="num" w:pos="2115"/>
        </w:tabs>
        <w:ind w:left="2115" w:hanging="180"/>
      </w:pPr>
      <w:rPr>
        <w:rFonts w:hint="default"/>
      </w:rPr>
    </w:lvl>
    <w:lvl w:ilvl="3">
      <w:start w:val="1"/>
      <w:numFmt w:val="decimal"/>
      <w:lvlText w:val="%4."/>
      <w:lvlJc w:val="left"/>
      <w:pPr>
        <w:tabs>
          <w:tab w:val="num" w:pos="2835"/>
        </w:tabs>
        <w:ind w:left="2835" w:hanging="360"/>
      </w:pPr>
      <w:rPr>
        <w:rFonts w:hint="default"/>
      </w:rPr>
    </w:lvl>
    <w:lvl w:ilvl="4">
      <w:start w:val="1"/>
      <w:numFmt w:val="lowerLetter"/>
      <w:lvlText w:val="%5."/>
      <w:lvlJc w:val="left"/>
      <w:pPr>
        <w:tabs>
          <w:tab w:val="num" w:pos="3555"/>
        </w:tabs>
        <w:ind w:left="3555" w:hanging="360"/>
      </w:pPr>
      <w:rPr>
        <w:rFonts w:hint="default"/>
      </w:rPr>
    </w:lvl>
    <w:lvl w:ilvl="5">
      <w:start w:val="1"/>
      <w:numFmt w:val="lowerRoman"/>
      <w:lvlText w:val="%6."/>
      <w:lvlJc w:val="right"/>
      <w:pPr>
        <w:tabs>
          <w:tab w:val="num" w:pos="4275"/>
        </w:tabs>
        <w:ind w:left="4275" w:hanging="180"/>
      </w:pPr>
      <w:rPr>
        <w:rFonts w:hint="default"/>
      </w:rPr>
    </w:lvl>
    <w:lvl w:ilvl="6">
      <w:start w:val="1"/>
      <w:numFmt w:val="decimal"/>
      <w:lvlText w:val="%7."/>
      <w:lvlJc w:val="left"/>
      <w:pPr>
        <w:tabs>
          <w:tab w:val="num" w:pos="4995"/>
        </w:tabs>
        <w:ind w:left="4995" w:hanging="360"/>
      </w:pPr>
      <w:rPr>
        <w:rFonts w:hint="default"/>
      </w:rPr>
    </w:lvl>
    <w:lvl w:ilvl="7">
      <w:start w:val="1"/>
      <w:numFmt w:val="lowerLetter"/>
      <w:lvlText w:val="%8."/>
      <w:lvlJc w:val="left"/>
      <w:pPr>
        <w:tabs>
          <w:tab w:val="num" w:pos="5715"/>
        </w:tabs>
        <w:ind w:left="5715" w:hanging="360"/>
      </w:pPr>
      <w:rPr>
        <w:rFonts w:hint="default"/>
      </w:rPr>
    </w:lvl>
    <w:lvl w:ilvl="8">
      <w:start w:val="1"/>
      <w:numFmt w:val="lowerRoman"/>
      <w:lvlText w:val="%9."/>
      <w:lvlJc w:val="right"/>
      <w:pPr>
        <w:tabs>
          <w:tab w:val="num" w:pos="6435"/>
        </w:tabs>
        <w:ind w:left="6435" w:hanging="180"/>
      </w:pPr>
      <w:rPr>
        <w:rFonts w:hint="default"/>
      </w:rPr>
    </w:lvl>
  </w:abstractNum>
  <w:abstractNum w:abstractNumId="8" w15:restartNumberingAfterBreak="0">
    <w:nsid w:val="794654B4"/>
    <w:multiLevelType w:val="hybridMultilevel"/>
    <w:tmpl w:val="F640ADEE"/>
    <w:lvl w:ilvl="0" w:tplc="6DC8ECE0">
      <w:start w:val="1"/>
      <w:numFmt w:val="upperRoman"/>
      <w:lvlText w:val="%1."/>
      <w:lvlJc w:val="left"/>
      <w:pPr>
        <w:ind w:left="1713" w:hanging="72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num w:numId="1">
    <w:abstractNumId w:val="6"/>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B03"/>
    <w:rsid w:val="00003688"/>
    <w:rsid w:val="00006F60"/>
    <w:rsid w:val="00007AEC"/>
    <w:rsid w:val="00012312"/>
    <w:rsid w:val="00022D8D"/>
    <w:rsid w:val="0002466A"/>
    <w:rsid w:val="00025C0B"/>
    <w:rsid w:val="00034396"/>
    <w:rsid w:val="00037B52"/>
    <w:rsid w:val="000516ED"/>
    <w:rsid w:val="00052A91"/>
    <w:rsid w:val="00060F9B"/>
    <w:rsid w:val="00063C9E"/>
    <w:rsid w:val="0007161B"/>
    <w:rsid w:val="000773ED"/>
    <w:rsid w:val="0008004D"/>
    <w:rsid w:val="0008353A"/>
    <w:rsid w:val="000925CC"/>
    <w:rsid w:val="000A0CD4"/>
    <w:rsid w:val="000B4B5D"/>
    <w:rsid w:val="000B5B5C"/>
    <w:rsid w:val="000E2985"/>
    <w:rsid w:val="000E379E"/>
    <w:rsid w:val="000E7CFF"/>
    <w:rsid w:val="000F1B54"/>
    <w:rsid w:val="00101642"/>
    <w:rsid w:val="001069F9"/>
    <w:rsid w:val="00113006"/>
    <w:rsid w:val="00115CFC"/>
    <w:rsid w:val="00117DDF"/>
    <w:rsid w:val="001237F8"/>
    <w:rsid w:val="00135285"/>
    <w:rsid w:val="00136D91"/>
    <w:rsid w:val="001374A0"/>
    <w:rsid w:val="001531AC"/>
    <w:rsid w:val="00163FE9"/>
    <w:rsid w:val="00164B53"/>
    <w:rsid w:val="00181F6C"/>
    <w:rsid w:val="001903FC"/>
    <w:rsid w:val="001A266F"/>
    <w:rsid w:val="001A3213"/>
    <w:rsid w:val="001A7CAC"/>
    <w:rsid w:val="001B3505"/>
    <w:rsid w:val="001B3842"/>
    <w:rsid w:val="001B4213"/>
    <w:rsid w:val="001C70A1"/>
    <w:rsid w:val="001D07C4"/>
    <w:rsid w:val="001E5DBB"/>
    <w:rsid w:val="001F0740"/>
    <w:rsid w:val="001F213B"/>
    <w:rsid w:val="001F3D3D"/>
    <w:rsid w:val="001F419A"/>
    <w:rsid w:val="00210D8F"/>
    <w:rsid w:val="0021747C"/>
    <w:rsid w:val="0022112E"/>
    <w:rsid w:val="00221154"/>
    <w:rsid w:val="00234D85"/>
    <w:rsid w:val="00244494"/>
    <w:rsid w:val="00246452"/>
    <w:rsid w:val="00262B31"/>
    <w:rsid w:val="00270B03"/>
    <w:rsid w:val="0028386D"/>
    <w:rsid w:val="00285345"/>
    <w:rsid w:val="002877A4"/>
    <w:rsid w:val="0029127C"/>
    <w:rsid w:val="002A1953"/>
    <w:rsid w:val="002B333F"/>
    <w:rsid w:val="002B56E9"/>
    <w:rsid w:val="002D1C4D"/>
    <w:rsid w:val="002D3E7A"/>
    <w:rsid w:val="002E31DD"/>
    <w:rsid w:val="002E7DE2"/>
    <w:rsid w:val="002F180F"/>
    <w:rsid w:val="002F2F05"/>
    <w:rsid w:val="00315F17"/>
    <w:rsid w:val="00333052"/>
    <w:rsid w:val="003418E8"/>
    <w:rsid w:val="003450E6"/>
    <w:rsid w:val="003518EF"/>
    <w:rsid w:val="003527CC"/>
    <w:rsid w:val="00354DBB"/>
    <w:rsid w:val="00360FE8"/>
    <w:rsid w:val="0036589A"/>
    <w:rsid w:val="00371B6A"/>
    <w:rsid w:val="003858CA"/>
    <w:rsid w:val="003A24EF"/>
    <w:rsid w:val="003A7D25"/>
    <w:rsid w:val="003C1A16"/>
    <w:rsid w:val="003D7D3C"/>
    <w:rsid w:val="003E3F00"/>
    <w:rsid w:val="00413FDA"/>
    <w:rsid w:val="00414FF5"/>
    <w:rsid w:val="00432E61"/>
    <w:rsid w:val="00434A74"/>
    <w:rsid w:val="004361FC"/>
    <w:rsid w:val="00443A15"/>
    <w:rsid w:val="00455225"/>
    <w:rsid w:val="00457234"/>
    <w:rsid w:val="00457729"/>
    <w:rsid w:val="00464489"/>
    <w:rsid w:val="00473CB2"/>
    <w:rsid w:val="00477AE8"/>
    <w:rsid w:val="00481D5B"/>
    <w:rsid w:val="00490399"/>
    <w:rsid w:val="00495309"/>
    <w:rsid w:val="00495595"/>
    <w:rsid w:val="004B26A7"/>
    <w:rsid w:val="004B7CD7"/>
    <w:rsid w:val="004C36D7"/>
    <w:rsid w:val="004D4B69"/>
    <w:rsid w:val="004E0C81"/>
    <w:rsid w:val="004E1FDE"/>
    <w:rsid w:val="004E41D3"/>
    <w:rsid w:val="004F4A12"/>
    <w:rsid w:val="004F4EBD"/>
    <w:rsid w:val="00502004"/>
    <w:rsid w:val="00513004"/>
    <w:rsid w:val="00520834"/>
    <w:rsid w:val="00521C18"/>
    <w:rsid w:val="0052676D"/>
    <w:rsid w:val="00526FF2"/>
    <w:rsid w:val="005357AF"/>
    <w:rsid w:val="00543F7D"/>
    <w:rsid w:val="00547285"/>
    <w:rsid w:val="00557E52"/>
    <w:rsid w:val="0056263F"/>
    <w:rsid w:val="0057747E"/>
    <w:rsid w:val="00580CC8"/>
    <w:rsid w:val="00581132"/>
    <w:rsid w:val="0058316C"/>
    <w:rsid w:val="0058639E"/>
    <w:rsid w:val="00586642"/>
    <w:rsid w:val="005A7E2A"/>
    <w:rsid w:val="005B0E5E"/>
    <w:rsid w:val="005B15AF"/>
    <w:rsid w:val="005C2821"/>
    <w:rsid w:val="005C65CF"/>
    <w:rsid w:val="005D342C"/>
    <w:rsid w:val="005D5207"/>
    <w:rsid w:val="005D5450"/>
    <w:rsid w:val="005D5A47"/>
    <w:rsid w:val="005E3794"/>
    <w:rsid w:val="0060082F"/>
    <w:rsid w:val="006044F9"/>
    <w:rsid w:val="00611499"/>
    <w:rsid w:val="00617063"/>
    <w:rsid w:val="0063111F"/>
    <w:rsid w:val="00641B3D"/>
    <w:rsid w:val="00650413"/>
    <w:rsid w:val="0066063A"/>
    <w:rsid w:val="00662FB2"/>
    <w:rsid w:val="00677D3F"/>
    <w:rsid w:val="00680184"/>
    <w:rsid w:val="00681180"/>
    <w:rsid w:val="006A19D1"/>
    <w:rsid w:val="006A4115"/>
    <w:rsid w:val="006B3E7F"/>
    <w:rsid w:val="006C06CD"/>
    <w:rsid w:val="006E6E16"/>
    <w:rsid w:val="006F47B0"/>
    <w:rsid w:val="00700CE1"/>
    <w:rsid w:val="007432A8"/>
    <w:rsid w:val="00754423"/>
    <w:rsid w:val="00754EE5"/>
    <w:rsid w:val="0075554A"/>
    <w:rsid w:val="00755634"/>
    <w:rsid w:val="00756FBB"/>
    <w:rsid w:val="00757F9C"/>
    <w:rsid w:val="00767AB2"/>
    <w:rsid w:val="007751E2"/>
    <w:rsid w:val="00794631"/>
    <w:rsid w:val="007A257F"/>
    <w:rsid w:val="007A5ED6"/>
    <w:rsid w:val="007A61C4"/>
    <w:rsid w:val="007B2BD2"/>
    <w:rsid w:val="007C0656"/>
    <w:rsid w:val="007D474F"/>
    <w:rsid w:val="007F08EE"/>
    <w:rsid w:val="007F2244"/>
    <w:rsid w:val="007F6B37"/>
    <w:rsid w:val="007F7E79"/>
    <w:rsid w:val="00800922"/>
    <w:rsid w:val="0081050C"/>
    <w:rsid w:val="00816713"/>
    <w:rsid w:val="00816C31"/>
    <w:rsid w:val="008316EE"/>
    <w:rsid w:val="00832D63"/>
    <w:rsid w:val="00832E93"/>
    <w:rsid w:val="0084444E"/>
    <w:rsid w:val="0084461D"/>
    <w:rsid w:val="008604EF"/>
    <w:rsid w:val="00866843"/>
    <w:rsid w:val="008678CD"/>
    <w:rsid w:val="008710B0"/>
    <w:rsid w:val="00880ABE"/>
    <w:rsid w:val="00881B6D"/>
    <w:rsid w:val="0088328E"/>
    <w:rsid w:val="0088428E"/>
    <w:rsid w:val="0088486F"/>
    <w:rsid w:val="008A21C5"/>
    <w:rsid w:val="008A438C"/>
    <w:rsid w:val="008A5C30"/>
    <w:rsid w:val="008B48A0"/>
    <w:rsid w:val="008D30F0"/>
    <w:rsid w:val="008D7647"/>
    <w:rsid w:val="008E51F3"/>
    <w:rsid w:val="008F2E00"/>
    <w:rsid w:val="00906E6F"/>
    <w:rsid w:val="009115F0"/>
    <w:rsid w:val="00922BF7"/>
    <w:rsid w:val="00930DBC"/>
    <w:rsid w:val="0094310D"/>
    <w:rsid w:val="00946F11"/>
    <w:rsid w:val="0095468B"/>
    <w:rsid w:val="00954FA6"/>
    <w:rsid w:val="0097070C"/>
    <w:rsid w:val="00982114"/>
    <w:rsid w:val="00985207"/>
    <w:rsid w:val="009860D0"/>
    <w:rsid w:val="00994B49"/>
    <w:rsid w:val="00996DF2"/>
    <w:rsid w:val="009A1B45"/>
    <w:rsid w:val="009A1CA0"/>
    <w:rsid w:val="009B77AE"/>
    <w:rsid w:val="009C12BC"/>
    <w:rsid w:val="009D20D5"/>
    <w:rsid w:val="009E2928"/>
    <w:rsid w:val="009F0E09"/>
    <w:rsid w:val="00A00B2C"/>
    <w:rsid w:val="00A063A4"/>
    <w:rsid w:val="00A139E1"/>
    <w:rsid w:val="00A302EA"/>
    <w:rsid w:val="00A32B12"/>
    <w:rsid w:val="00A35FFC"/>
    <w:rsid w:val="00A4622D"/>
    <w:rsid w:val="00A514FE"/>
    <w:rsid w:val="00A51787"/>
    <w:rsid w:val="00A6084A"/>
    <w:rsid w:val="00A712A3"/>
    <w:rsid w:val="00A80DBD"/>
    <w:rsid w:val="00A83E05"/>
    <w:rsid w:val="00A84694"/>
    <w:rsid w:val="00A90C92"/>
    <w:rsid w:val="00A96207"/>
    <w:rsid w:val="00AA064E"/>
    <w:rsid w:val="00AA59D4"/>
    <w:rsid w:val="00AA79D1"/>
    <w:rsid w:val="00AD3169"/>
    <w:rsid w:val="00AD61AF"/>
    <w:rsid w:val="00AE76CD"/>
    <w:rsid w:val="00AF42D0"/>
    <w:rsid w:val="00B01AB2"/>
    <w:rsid w:val="00B064E3"/>
    <w:rsid w:val="00B10987"/>
    <w:rsid w:val="00B20DB2"/>
    <w:rsid w:val="00B26AC9"/>
    <w:rsid w:val="00B3403B"/>
    <w:rsid w:val="00B420EA"/>
    <w:rsid w:val="00B45D50"/>
    <w:rsid w:val="00B54834"/>
    <w:rsid w:val="00B55709"/>
    <w:rsid w:val="00B56132"/>
    <w:rsid w:val="00B66628"/>
    <w:rsid w:val="00B74533"/>
    <w:rsid w:val="00BA089F"/>
    <w:rsid w:val="00BA54FB"/>
    <w:rsid w:val="00BB2FF8"/>
    <w:rsid w:val="00BB6641"/>
    <w:rsid w:val="00BC5DB9"/>
    <w:rsid w:val="00BE1C03"/>
    <w:rsid w:val="00BE1F0B"/>
    <w:rsid w:val="00BE672E"/>
    <w:rsid w:val="00BF79DA"/>
    <w:rsid w:val="00C22F70"/>
    <w:rsid w:val="00C24D81"/>
    <w:rsid w:val="00C35FD5"/>
    <w:rsid w:val="00C41C5A"/>
    <w:rsid w:val="00C44F80"/>
    <w:rsid w:val="00C4535B"/>
    <w:rsid w:val="00C50D90"/>
    <w:rsid w:val="00C554A7"/>
    <w:rsid w:val="00C5728A"/>
    <w:rsid w:val="00C60FCE"/>
    <w:rsid w:val="00C702FD"/>
    <w:rsid w:val="00C738B0"/>
    <w:rsid w:val="00C96488"/>
    <w:rsid w:val="00C97108"/>
    <w:rsid w:val="00CA0E23"/>
    <w:rsid w:val="00CB386A"/>
    <w:rsid w:val="00CC67F0"/>
    <w:rsid w:val="00CD2AC0"/>
    <w:rsid w:val="00CD3955"/>
    <w:rsid w:val="00CE1209"/>
    <w:rsid w:val="00CE285C"/>
    <w:rsid w:val="00CE427D"/>
    <w:rsid w:val="00CF152D"/>
    <w:rsid w:val="00D008F4"/>
    <w:rsid w:val="00D01B83"/>
    <w:rsid w:val="00D11D4A"/>
    <w:rsid w:val="00D157DC"/>
    <w:rsid w:val="00D178C5"/>
    <w:rsid w:val="00D22BDE"/>
    <w:rsid w:val="00D25413"/>
    <w:rsid w:val="00D25CA7"/>
    <w:rsid w:val="00D26379"/>
    <w:rsid w:val="00D35E95"/>
    <w:rsid w:val="00D37FAA"/>
    <w:rsid w:val="00D52697"/>
    <w:rsid w:val="00D65E60"/>
    <w:rsid w:val="00D67793"/>
    <w:rsid w:val="00D7099C"/>
    <w:rsid w:val="00D764BD"/>
    <w:rsid w:val="00D773B1"/>
    <w:rsid w:val="00D82DED"/>
    <w:rsid w:val="00D84B0B"/>
    <w:rsid w:val="00D9014F"/>
    <w:rsid w:val="00DA4427"/>
    <w:rsid w:val="00DB40EF"/>
    <w:rsid w:val="00DB571C"/>
    <w:rsid w:val="00DD578E"/>
    <w:rsid w:val="00DE7FE6"/>
    <w:rsid w:val="00DF49F7"/>
    <w:rsid w:val="00DF4FE2"/>
    <w:rsid w:val="00E00E20"/>
    <w:rsid w:val="00E14B75"/>
    <w:rsid w:val="00E15E89"/>
    <w:rsid w:val="00E810B7"/>
    <w:rsid w:val="00E814FD"/>
    <w:rsid w:val="00E85CC8"/>
    <w:rsid w:val="00E909D2"/>
    <w:rsid w:val="00E90EB1"/>
    <w:rsid w:val="00E97856"/>
    <w:rsid w:val="00EA48A5"/>
    <w:rsid w:val="00EB2604"/>
    <w:rsid w:val="00EB5DBE"/>
    <w:rsid w:val="00ED2E8B"/>
    <w:rsid w:val="00ED51B2"/>
    <w:rsid w:val="00EE5706"/>
    <w:rsid w:val="00F00009"/>
    <w:rsid w:val="00F031C4"/>
    <w:rsid w:val="00F10C04"/>
    <w:rsid w:val="00F139A2"/>
    <w:rsid w:val="00F14E45"/>
    <w:rsid w:val="00F16D0E"/>
    <w:rsid w:val="00F41175"/>
    <w:rsid w:val="00F567B9"/>
    <w:rsid w:val="00F61D2C"/>
    <w:rsid w:val="00F669ED"/>
    <w:rsid w:val="00F9369A"/>
    <w:rsid w:val="00FA2890"/>
    <w:rsid w:val="00FA6574"/>
    <w:rsid w:val="00FB0EE3"/>
    <w:rsid w:val="00FB31C8"/>
    <w:rsid w:val="00FC089D"/>
    <w:rsid w:val="00FC257F"/>
    <w:rsid w:val="00FD4622"/>
    <w:rsid w:val="00FD74B8"/>
    <w:rsid w:val="00FE0155"/>
    <w:rsid w:val="00FF0364"/>
    <w:rsid w:val="00FF71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F1EDD44-D8EE-4796-8268-1299ED7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4427"/>
    <w:pPr>
      <w:tabs>
        <w:tab w:val="center" w:pos="4536"/>
        <w:tab w:val="right" w:pos="9072"/>
      </w:tabs>
    </w:pPr>
  </w:style>
  <w:style w:type="character" w:customStyle="1" w:styleId="NagwekZnak">
    <w:name w:val="Nagłówek Znak"/>
    <w:link w:val="Nagwek"/>
    <w:uiPriority w:val="99"/>
    <w:rsid w:val="00DA4427"/>
    <w:rPr>
      <w:sz w:val="24"/>
      <w:szCs w:val="24"/>
    </w:rPr>
  </w:style>
  <w:style w:type="paragraph" w:styleId="Stopka">
    <w:name w:val="footer"/>
    <w:basedOn w:val="Normalny"/>
    <w:link w:val="StopkaZnak"/>
    <w:uiPriority w:val="99"/>
    <w:unhideWhenUsed/>
    <w:rsid w:val="00DA4427"/>
    <w:pPr>
      <w:tabs>
        <w:tab w:val="center" w:pos="4536"/>
        <w:tab w:val="right" w:pos="9072"/>
      </w:tabs>
    </w:pPr>
  </w:style>
  <w:style w:type="character" w:customStyle="1" w:styleId="StopkaZnak">
    <w:name w:val="Stopka Znak"/>
    <w:link w:val="Stopka"/>
    <w:uiPriority w:val="99"/>
    <w:rsid w:val="00DA4427"/>
    <w:rPr>
      <w:sz w:val="24"/>
      <w:szCs w:val="24"/>
    </w:rPr>
  </w:style>
  <w:style w:type="paragraph" w:styleId="Tekstpodstawowy2">
    <w:name w:val="Body Text 2"/>
    <w:basedOn w:val="Normalny"/>
    <w:link w:val="Tekstpodstawowy2Znak"/>
    <w:unhideWhenUsed/>
    <w:rsid w:val="00D37FAA"/>
    <w:pPr>
      <w:jc w:val="both"/>
    </w:pPr>
    <w:rPr>
      <w:i/>
      <w:szCs w:val="20"/>
    </w:rPr>
  </w:style>
  <w:style w:type="character" w:customStyle="1" w:styleId="Tekstpodstawowy2Znak">
    <w:name w:val="Tekst podstawowy 2 Znak"/>
    <w:link w:val="Tekstpodstawowy2"/>
    <w:rsid w:val="00D37FAA"/>
    <w:rPr>
      <w:i/>
      <w:sz w:val="24"/>
    </w:rPr>
  </w:style>
  <w:style w:type="paragraph" w:styleId="Tekstdymka">
    <w:name w:val="Balloon Text"/>
    <w:basedOn w:val="Normalny"/>
    <w:link w:val="TekstdymkaZnak"/>
    <w:uiPriority w:val="99"/>
    <w:semiHidden/>
    <w:unhideWhenUsed/>
    <w:rsid w:val="00D11D4A"/>
    <w:rPr>
      <w:rFonts w:ascii="Tahoma" w:hAnsi="Tahoma" w:cs="Tahoma"/>
      <w:sz w:val="16"/>
      <w:szCs w:val="16"/>
    </w:rPr>
  </w:style>
  <w:style w:type="character" w:customStyle="1" w:styleId="TekstdymkaZnak">
    <w:name w:val="Tekst dymka Znak"/>
    <w:link w:val="Tekstdymka"/>
    <w:uiPriority w:val="99"/>
    <w:semiHidden/>
    <w:rsid w:val="00D11D4A"/>
    <w:rPr>
      <w:rFonts w:ascii="Tahoma" w:hAnsi="Tahoma" w:cs="Tahoma"/>
      <w:sz w:val="16"/>
      <w:szCs w:val="16"/>
    </w:rPr>
  </w:style>
  <w:style w:type="character" w:styleId="Hipercze">
    <w:name w:val="Hyperlink"/>
    <w:rsid w:val="004E41D3"/>
    <w:rPr>
      <w:color w:val="0000FF"/>
      <w:u w:val="single"/>
    </w:rPr>
  </w:style>
  <w:style w:type="character" w:styleId="Tekstzastpczy">
    <w:name w:val="Placeholder Text"/>
    <w:uiPriority w:val="99"/>
    <w:semiHidden/>
    <w:rsid w:val="00580CC8"/>
    <w:rPr>
      <w:color w:val="808080"/>
    </w:rPr>
  </w:style>
  <w:style w:type="paragraph" w:styleId="Akapitzlist">
    <w:name w:val="List Paragraph"/>
    <w:basedOn w:val="Normalny"/>
    <w:uiPriority w:val="34"/>
    <w:qFormat/>
    <w:rsid w:val="00580CC8"/>
    <w:pPr>
      <w:ind w:left="720"/>
      <w:contextualSpacing/>
    </w:pPr>
  </w:style>
  <w:style w:type="paragraph" w:styleId="Tekstpodstawowywcity">
    <w:name w:val="Body Text Indent"/>
    <w:basedOn w:val="Normalny"/>
    <w:link w:val="TekstpodstawowywcityZnak"/>
    <w:unhideWhenUsed/>
    <w:rsid w:val="00E14B75"/>
    <w:pPr>
      <w:spacing w:after="120"/>
      <w:ind w:left="283"/>
    </w:pPr>
  </w:style>
  <w:style w:type="character" w:customStyle="1" w:styleId="TekstpodstawowywcityZnak">
    <w:name w:val="Tekst podstawowy wcięty Znak"/>
    <w:link w:val="Tekstpodstawowywcity"/>
    <w:rsid w:val="00E14B75"/>
    <w:rPr>
      <w:sz w:val="24"/>
      <w:szCs w:val="24"/>
    </w:rPr>
  </w:style>
  <w:style w:type="paragraph" w:customStyle="1" w:styleId="NormalnyArial">
    <w:name w:val="Normalny + Arial"/>
    <w:aliases w:val="11 pt"/>
    <w:basedOn w:val="Normalny"/>
    <w:rsid w:val="00B56132"/>
    <w:pPr>
      <w:numPr>
        <w:numId w:val="11"/>
      </w:numPr>
      <w:tabs>
        <w:tab w:val="left" w:pos="426"/>
      </w:tabs>
      <w:jc w:val="both"/>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24536">
      <w:bodyDiv w:val="1"/>
      <w:marLeft w:val="0"/>
      <w:marRight w:val="0"/>
      <w:marTop w:val="0"/>
      <w:marBottom w:val="0"/>
      <w:divBdr>
        <w:top w:val="none" w:sz="0" w:space="0" w:color="auto"/>
        <w:left w:val="none" w:sz="0" w:space="0" w:color="auto"/>
        <w:bottom w:val="none" w:sz="0" w:space="0" w:color="auto"/>
        <w:right w:val="none" w:sz="0" w:space="0" w:color="auto"/>
      </w:divBdr>
    </w:div>
    <w:div w:id="253369072">
      <w:bodyDiv w:val="1"/>
      <w:marLeft w:val="0"/>
      <w:marRight w:val="0"/>
      <w:marTop w:val="0"/>
      <w:marBottom w:val="0"/>
      <w:divBdr>
        <w:top w:val="none" w:sz="0" w:space="0" w:color="auto"/>
        <w:left w:val="none" w:sz="0" w:space="0" w:color="auto"/>
        <w:bottom w:val="none" w:sz="0" w:space="0" w:color="auto"/>
        <w:right w:val="none" w:sz="0" w:space="0" w:color="auto"/>
      </w:divBdr>
    </w:div>
    <w:div w:id="270088943">
      <w:bodyDiv w:val="1"/>
      <w:marLeft w:val="0"/>
      <w:marRight w:val="0"/>
      <w:marTop w:val="0"/>
      <w:marBottom w:val="0"/>
      <w:divBdr>
        <w:top w:val="none" w:sz="0" w:space="0" w:color="auto"/>
        <w:left w:val="none" w:sz="0" w:space="0" w:color="auto"/>
        <w:bottom w:val="none" w:sz="0" w:space="0" w:color="auto"/>
        <w:right w:val="none" w:sz="0" w:space="0" w:color="auto"/>
      </w:divBdr>
    </w:div>
    <w:div w:id="295254988">
      <w:bodyDiv w:val="1"/>
      <w:marLeft w:val="0"/>
      <w:marRight w:val="0"/>
      <w:marTop w:val="0"/>
      <w:marBottom w:val="0"/>
      <w:divBdr>
        <w:top w:val="none" w:sz="0" w:space="0" w:color="auto"/>
        <w:left w:val="none" w:sz="0" w:space="0" w:color="auto"/>
        <w:bottom w:val="none" w:sz="0" w:space="0" w:color="auto"/>
        <w:right w:val="none" w:sz="0" w:space="0" w:color="auto"/>
      </w:divBdr>
    </w:div>
    <w:div w:id="481435500">
      <w:bodyDiv w:val="1"/>
      <w:marLeft w:val="0"/>
      <w:marRight w:val="0"/>
      <w:marTop w:val="0"/>
      <w:marBottom w:val="0"/>
      <w:divBdr>
        <w:top w:val="none" w:sz="0" w:space="0" w:color="auto"/>
        <w:left w:val="none" w:sz="0" w:space="0" w:color="auto"/>
        <w:bottom w:val="none" w:sz="0" w:space="0" w:color="auto"/>
        <w:right w:val="none" w:sz="0" w:space="0" w:color="auto"/>
      </w:divBdr>
    </w:div>
    <w:div w:id="641036710">
      <w:bodyDiv w:val="1"/>
      <w:marLeft w:val="0"/>
      <w:marRight w:val="0"/>
      <w:marTop w:val="0"/>
      <w:marBottom w:val="0"/>
      <w:divBdr>
        <w:top w:val="none" w:sz="0" w:space="0" w:color="auto"/>
        <w:left w:val="none" w:sz="0" w:space="0" w:color="auto"/>
        <w:bottom w:val="none" w:sz="0" w:space="0" w:color="auto"/>
        <w:right w:val="none" w:sz="0" w:space="0" w:color="auto"/>
      </w:divBdr>
    </w:div>
    <w:div w:id="1657687934">
      <w:bodyDiv w:val="1"/>
      <w:marLeft w:val="0"/>
      <w:marRight w:val="0"/>
      <w:marTop w:val="0"/>
      <w:marBottom w:val="0"/>
      <w:divBdr>
        <w:top w:val="none" w:sz="0" w:space="0" w:color="auto"/>
        <w:left w:val="none" w:sz="0" w:space="0" w:color="auto"/>
        <w:bottom w:val="none" w:sz="0" w:space="0" w:color="auto"/>
        <w:right w:val="none" w:sz="0" w:space="0" w:color="auto"/>
      </w:divBdr>
    </w:div>
    <w:div w:id="212225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strona\inne\ziki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zikit</Template>
  <TotalTime>194</TotalTime>
  <Pages>2</Pages>
  <Words>1079</Words>
  <Characters>6478</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Pan/Pani</vt:lpstr>
    </vt:vector>
  </TitlesOfParts>
  <Company>KZK</Company>
  <LinksUpToDate>false</LinksUpToDate>
  <CharactersWithSpaces>7542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Pan/Pani</dc:title>
  <dc:subject/>
  <dc:creator>xx</dc:creator>
  <cp:keywords/>
  <cp:lastModifiedBy>Ewa Karoń</cp:lastModifiedBy>
  <cp:revision>7</cp:revision>
  <cp:lastPrinted>2018-11-07T09:28:00Z</cp:lastPrinted>
  <dcterms:created xsi:type="dcterms:W3CDTF">2018-11-09T09:26:00Z</dcterms:created>
  <dcterms:modified xsi:type="dcterms:W3CDTF">2018-11-09T13:38:00Z</dcterms:modified>
</cp:coreProperties>
</file>