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A39" w:rsidRDefault="00697A39" w:rsidP="00697A39">
      <w:pPr>
        <w:jc w:val="center"/>
        <w:rPr>
          <w:b/>
          <w:sz w:val="28"/>
        </w:rPr>
      </w:pPr>
      <w:bookmarkStart w:id="0" w:name="_Toc407069660"/>
      <w:bookmarkStart w:id="1" w:name="_Toc407081625"/>
      <w:bookmarkStart w:id="2" w:name="_Toc407081768"/>
      <w:bookmarkStart w:id="3" w:name="_Toc407083424"/>
      <w:bookmarkStart w:id="4" w:name="_Toc407084258"/>
      <w:bookmarkStart w:id="5" w:name="_Toc407085377"/>
      <w:bookmarkStart w:id="6" w:name="_Toc407085520"/>
      <w:bookmarkStart w:id="7" w:name="_Toc407085663"/>
      <w:bookmarkStart w:id="8" w:name="_Toc407086111"/>
      <w:r>
        <w:rPr>
          <w:b/>
          <w:sz w:val="28"/>
        </w:rPr>
        <w:t>SPECYFIKACJA TECHNICZNA WYKONANIA I ODBIORU ROBÓT</w:t>
      </w:r>
    </w:p>
    <w:p w:rsidR="00697A39" w:rsidRDefault="00697A39" w:rsidP="00697A39">
      <w:pPr>
        <w:jc w:val="center"/>
        <w:rPr>
          <w:b/>
          <w:sz w:val="28"/>
        </w:rPr>
      </w:pPr>
    </w:p>
    <w:p w:rsidR="00697A39" w:rsidRDefault="00697A39" w:rsidP="00697A39">
      <w:pPr>
        <w:jc w:val="center"/>
        <w:rPr>
          <w:b/>
          <w:sz w:val="28"/>
        </w:rPr>
      </w:pPr>
    </w:p>
    <w:p w:rsidR="00697A39" w:rsidRDefault="00697A39" w:rsidP="00697A39">
      <w:pPr>
        <w:jc w:val="center"/>
        <w:rPr>
          <w:b/>
          <w:sz w:val="28"/>
        </w:rPr>
      </w:pPr>
      <w:r>
        <w:rPr>
          <w:b/>
          <w:sz w:val="28"/>
        </w:rPr>
        <w:t>D - 05.03.01 A</w:t>
      </w:r>
    </w:p>
    <w:p w:rsidR="00697A39" w:rsidRDefault="00697A39" w:rsidP="00697A39">
      <w:pPr>
        <w:jc w:val="center"/>
        <w:rPr>
          <w:b/>
          <w:sz w:val="28"/>
        </w:rPr>
      </w:pPr>
    </w:p>
    <w:p w:rsidR="00697A39" w:rsidRDefault="00697A39" w:rsidP="00697A39">
      <w:pPr>
        <w:jc w:val="center"/>
        <w:rPr>
          <w:b/>
          <w:sz w:val="28"/>
        </w:rPr>
      </w:pPr>
    </w:p>
    <w:p w:rsidR="00697A39" w:rsidRDefault="00697A39" w:rsidP="00697A39">
      <w:pPr>
        <w:jc w:val="center"/>
        <w:rPr>
          <w:b/>
          <w:sz w:val="28"/>
        </w:rPr>
      </w:pPr>
    </w:p>
    <w:p w:rsidR="00697A39" w:rsidRDefault="00697A39" w:rsidP="00697A39">
      <w:pPr>
        <w:jc w:val="center"/>
        <w:rPr>
          <w:b/>
          <w:sz w:val="28"/>
          <w:szCs w:val="28"/>
        </w:rPr>
      </w:pPr>
      <w:r w:rsidRPr="00697A39">
        <w:rPr>
          <w:b/>
          <w:sz w:val="28"/>
          <w:szCs w:val="28"/>
        </w:rPr>
        <w:t>OCZYSZCZENIE  MECHANICZNE NAWIERZCHNI</w:t>
      </w:r>
    </w:p>
    <w:p w:rsidR="00697A39" w:rsidRDefault="00697A39" w:rsidP="00697A39">
      <w:pPr>
        <w:jc w:val="center"/>
        <w:rPr>
          <w:b/>
          <w:sz w:val="28"/>
          <w:szCs w:val="28"/>
        </w:rPr>
      </w:pPr>
    </w:p>
    <w:p w:rsidR="00697A39" w:rsidRDefault="00697A39" w:rsidP="00697A39">
      <w:pPr>
        <w:jc w:val="center"/>
        <w:rPr>
          <w:b/>
          <w:sz w:val="28"/>
          <w:szCs w:val="28"/>
        </w:rPr>
      </w:pPr>
    </w:p>
    <w:p w:rsidR="00697A39" w:rsidRDefault="00697A39" w:rsidP="00697A39">
      <w:pPr>
        <w:jc w:val="center"/>
        <w:rPr>
          <w:b/>
          <w:sz w:val="28"/>
          <w:szCs w:val="28"/>
        </w:rPr>
      </w:pPr>
    </w:p>
    <w:p w:rsidR="00697A39" w:rsidRDefault="00697A39" w:rsidP="00697A39">
      <w:pPr>
        <w:jc w:val="center"/>
        <w:rPr>
          <w:b/>
          <w:sz w:val="28"/>
          <w:szCs w:val="28"/>
        </w:rPr>
      </w:pPr>
    </w:p>
    <w:p w:rsidR="00697A39" w:rsidRDefault="00697A39" w:rsidP="00697A39">
      <w:pPr>
        <w:jc w:val="center"/>
        <w:rPr>
          <w:b/>
          <w:sz w:val="28"/>
          <w:szCs w:val="28"/>
        </w:rPr>
      </w:pPr>
    </w:p>
    <w:p w:rsidR="00697A39" w:rsidRDefault="00697A39" w:rsidP="00697A39">
      <w:pPr>
        <w:jc w:val="center"/>
        <w:rPr>
          <w:b/>
          <w:sz w:val="28"/>
          <w:szCs w:val="28"/>
        </w:rPr>
      </w:pPr>
    </w:p>
    <w:p w:rsidR="00697A39" w:rsidRDefault="00697A39" w:rsidP="00697A39">
      <w:pPr>
        <w:jc w:val="center"/>
        <w:rPr>
          <w:b/>
          <w:sz w:val="28"/>
          <w:szCs w:val="28"/>
        </w:rPr>
      </w:pPr>
    </w:p>
    <w:p w:rsidR="00697A39" w:rsidRDefault="00697A39" w:rsidP="00697A39">
      <w:pPr>
        <w:jc w:val="center"/>
        <w:rPr>
          <w:b/>
          <w:sz w:val="28"/>
          <w:szCs w:val="28"/>
        </w:rPr>
      </w:pPr>
    </w:p>
    <w:p w:rsidR="00697A39" w:rsidRDefault="00697A39" w:rsidP="00697A39">
      <w:pPr>
        <w:jc w:val="center"/>
        <w:rPr>
          <w:b/>
          <w:sz w:val="28"/>
          <w:szCs w:val="28"/>
        </w:rPr>
      </w:pPr>
    </w:p>
    <w:p w:rsidR="00697A39" w:rsidRDefault="00697A39" w:rsidP="00697A39">
      <w:pPr>
        <w:jc w:val="center"/>
        <w:rPr>
          <w:b/>
          <w:sz w:val="28"/>
          <w:szCs w:val="28"/>
        </w:rPr>
      </w:pPr>
    </w:p>
    <w:p w:rsidR="00697A39" w:rsidRDefault="00697A39" w:rsidP="00697A39">
      <w:pPr>
        <w:jc w:val="center"/>
        <w:rPr>
          <w:b/>
          <w:sz w:val="28"/>
          <w:szCs w:val="28"/>
        </w:rPr>
      </w:pPr>
    </w:p>
    <w:p w:rsidR="00697A39" w:rsidRDefault="00697A39" w:rsidP="00697A39">
      <w:pPr>
        <w:jc w:val="center"/>
        <w:rPr>
          <w:b/>
          <w:sz w:val="28"/>
          <w:szCs w:val="28"/>
        </w:rPr>
      </w:pPr>
    </w:p>
    <w:p w:rsidR="00697A39" w:rsidRDefault="00697A39" w:rsidP="00697A39">
      <w:pPr>
        <w:jc w:val="center"/>
        <w:rPr>
          <w:b/>
          <w:sz w:val="28"/>
          <w:szCs w:val="28"/>
        </w:rPr>
      </w:pPr>
    </w:p>
    <w:p w:rsidR="00697A39" w:rsidRDefault="00697A39" w:rsidP="00697A39">
      <w:pPr>
        <w:jc w:val="center"/>
        <w:rPr>
          <w:b/>
          <w:sz w:val="28"/>
          <w:szCs w:val="28"/>
        </w:rPr>
      </w:pPr>
    </w:p>
    <w:p w:rsidR="00697A39" w:rsidRDefault="00697A39" w:rsidP="00697A39">
      <w:pPr>
        <w:jc w:val="center"/>
        <w:rPr>
          <w:b/>
          <w:sz w:val="28"/>
          <w:szCs w:val="28"/>
        </w:rPr>
      </w:pPr>
    </w:p>
    <w:p w:rsidR="00697A39" w:rsidRDefault="00697A39" w:rsidP="00697A39">
      <w:pPr>
        <w:jc w:val="center"/>
        <w:rPr>
          <w:b/>
          <w:sz w:val="28"/>
          <w:szCs w:val="28"/>
        </w:rPr>
      </w:pPr>
    </w:p>
    <w:p w:rsidR="00697A39" w:rsidRDefault="00697A39" w:rsidP="00697A39">
      <w:pPr>
        <w:jc w:val="center"/>
        <w:rPr>
          <w:b/>
          <w:sz w:val="28"/>
          <w:szCs w:val="28"/>
        </w:rPr>
      </w:pPr>
    </w:p>
    <w:p w:rsidR="00697A39" w:rsidRDefault="00697A39" w:rsidP="00697A39">
      <w:pPr>
        <w:jc w:val="center"/>
        <w:rPr>
          <w:b/>
          <w:sz w:val="28"/>
          <w:szCs w:val="28"/>
        </w:rPr>
      </w:pPr>
    </w:p>
    <w:p w:rsidR="00697A39" w:rsidRDefault="00697A39" w:rsidP="00697A39">
      <w:pPr>
        <w:jc w:val="center"/>
        <w:rPr>
          <w:b/>
          <w:sz w:val="28"/>
          <w:szCs w:val="28"/>
        </w:rPr>
      </w:pPr>
    </w:p>
    <w:p w:rsidR="00697A39" w:rsidRDefault="00697A39" w:rsidP="00697A39">
      <w:pPr>
        <w:jc w:val="center"/>
        <w:rPr>
          <w:b/>
          <w:sz w:val="28"/>
          <w:szCs w:val="28"/>
        </w:rPr>
      </w:pPr>
    </w:p>
    <w:p w:rsidR="00697A39" w:rsidRDefault="00697A39" w:rsidP="00697A39">
      <w:pPr>
        <w:jc w:val="center"/>
        <w:rPr>
          <w:b/>
          <w:sz w:val="28"/>
          <w:szCs w:val="28"/>
        </w:rPr>
      </w:pPr>
    </w:p>
    <w:p w:rsidR="00697A39" w:rsidRDefault="00697A39" w:rsidP="00697A39">
      <w:pPr>
        <w:jc w:val="center"/>
        <w:rPr>
          <w:b/>
          <w:sz w:val="28"/>
          <w:szCs w:val="28"/>
        </w:rPr>
      </w:pPr>
    </w:p>
    <w:p w:rsidR="00697A39" w:rsidRDefault="00697A39" w:rsidP="00697A39">
      <w:pPr>
        <w:jc w:val="center"/>
        <w:rPr>
          <w:b/>
          <w:sz w:val="28"/>
          <w:szCs w:val="28"/>
        </w:rPr>
      </w:pPr>
    </w:p>
    <w:p w:rsidR="00697A39" w:rsidRDefault="00697A39" w:rsidP="00697A39">
      <w:pPr>
        <w:jc w:val="center"/>
        <w:rPr>
          <w:b/>
          <w:sz w:val="28"/>
          <w:szCs w:val="28"/>
        </w:rPr>
      </w:pPr>
    </w:p>
    <w:p w:rsidR="00697A39" w:rsidRDefault="00697A39" w:rsidP="00697A39">
      <w:pPr>
        <w:jc w:val="center"/>
        <w:rPr>
          <w:b/>
          <w:sz w:val="28"/>
          <w:szCs w:val="28"/>
        </w:rPr>
      </w:pPr>
    </w:p>
    <w:p w:rsidR="00697A39" w:rsidRDefault="00697A39" w:rsidP="00697A39">
      <w:pPr>
        <w:jc w:val="center"/>
        <w:rPr>
          <w:b/>
          <w:sz w:val="28"/>
          <w:szCs w:val="28"/>
        </w:rPr>
      </w:pPr>
    </w:p>
    <w:p w:rsidR="00697A39" w:rsidRDefault="00697A39" w:rsidP="00697A39">
      <w:pPr>
        <w:jc w:val="center"/>
        <w:rPr>
          <w:b/>
          <w:sz w:val="28"/>
          <w:szCs w:val="28"/>
        </w:rPr>
      </w:pPr>
    </w:p>
    <w:p w:rsidR="00697A39" w:rsidRDefault="00697A39" w:rsidP="00697A39">
      <w:pPr>
        <w:jc w:val="center"/>
        <w:rPr>
          <w:b/>
          <w:sz w:val="28"/>
          <w:szCs w:val="28"/>
        </w:rPr>
      </w:pPr>
    </w:p>
    <w:p w:rsidR="00697A39" w:rsidRDefault="00697A39" w:rsidP="00697A39">
      <w:pPr>
        <w:jc w:val="center"/>
        <w:rPr>
          <w:b/>
          <w:sz w:val="28"/>
          <w:szCs w:val="28"/>
        </w:rPr>
      </w:pPr>
    </w:p>
    <w:p w:rsidR="00697A39" w:rsidRDefault="00697A39" w:rsidP="00697A39">
      <w:pPr>
        <w:jc w:val="center"/>
        <w:rPr>
          <w:b/>
          <w:sz w:val="28"/>
          <w:szCs w:val="28"/>
        </w:rPr>
      </w:pPr>
    </w:p>
    <w:p w:rsidR="00697A39" w:rsidRDefault="00697A39" w:rsidP="00697A39">
      <w:pPr>
        <w:jc w:val="center"/>
        <w:rPr>
          <w:b/>
          <w:sz w:val="28"/>
          <w:szCs w:val="28"/>
        </w:rPr>
      </w:pPr>
    </w:p>
    <w:p w:rsidR="00697A39" w:rsidRDefault="00697A39" w:rsidP="00697A39">
      <w:pPr>
        <w:jc w:val="center"/>
        <w:rPr>
          <w:b/>
          <w:sz w:val="28"/>
          <w:szCs w:val="28"/>
        </w:rPr>
      </w:pPr>
    </w:p>
    <w:p w:rsidR="00697A39" w:rsidRDefault="00697A39" w:rsidP="00697A39">
      <w:pPr>
        <w:jc w:val="center"/>
        <w:rPr>
          <w:b/>
          <w:sz w:val="28"/>
          <w:szCs w:val="28"/>
        </w:rPr>
      </w:pPr>
    </w:p>
    <w:p w:rsidR="00697A39" w:rsidRDefault="00697A39" w:rsidP="00697A39">
      <w:pPr>
        <w:jc w:val="center"/>
        <w:rPr>
          <w:b/>
          <w:sz w:val="28"/>
          <w:szCs w:val="28"/>
        </w:rPr>
      </w:pPr>
    </w:p>
    <w:p w:rsidR="00697A39" w:rsidRDefault="00697A39" w:rsidP="00697A39">
      <w:pPr>
        <w:jc w:val="center"/>
        <w:rPr>
          <w:b/>
          <w:sz w:val="28"/>
          <w:szCs w:val="28"/>
        </w:rPr>
      </w:pPr>
    </w:p>
    <w:p w:rsidR="00697A39" w:rsidRDefault="00697A39" w:rsidP="00697A39">
      <w:pPr>
        <w:jc w:val="left"/>
        <w:rPr>
          <w:b/>
          <w:sz w:val="28"/>
          <w:szCs w:val="28"/>
        </w:rPr>
      </w:pPr>
    </w:p>
    <w:p w:rsidR="00697A39" w:rsidRPr="00230286" w:rsidRDefault="00697A39" w:rsidP="00697A39">
      <w:pPr>
        <w:pStyle w:val="Nagwek1"/>
      </w:pPr>
      <w:bookmarkStart w:id="9" w:name="_Toc205781126"/>
      <w:r w:rsidRPr="00230286">
        <w:t xml:space="preserve">1. </w:t>
      </w:r>
      <w:r w:rsidRPr="00230286">
        <w:rPr>
          <w:caps w:val="0"/>
          <w:kern w:val="0"/>
        </w:rPr>
        <w:t>WSTĘP</w:t>
      </w:r>
      <w:bookmarkEnd w:id="9"/>
    </w:p>
    <w:p w:rsidR="00697A39" w:rsidRPr="00230286" w:rsidRDefault="00697A39" w:rsidP="00697A39">
      <w:pPr>
        <w:pStyle w:val="Nagwek2"/>
      </w:pPr>
      <w:bookmarkStart w:id="10" w:name="_Toc407069661"/>
      <w:bookmarkStart w:id="11" w:name="_Toc407081626"/>
      <w:bookmarkStart w:id="12" w:name="_Toc407081769"/>
      <w:bookmarkStart w:id="13" w:name="_Toc407083425"/>
      <w:bookmarkStart w:id="14" w:name="_Toc407084259"/>
      <w:bookmarkStart w:id="15" w:name="_Toc407085378"/>
      <w:bookmarkStart w:id="16" w:name="_Toc407085521"/>
      <w:bookmarkStart w:id="17" w:name="_Toc407085664"/>
      <w:bookmarkStart w:id="18" w:name="_Toc407086112"/>
      <w:r w:rsidRPr="00230286">
        <w:t>1.1. Przedmiot ST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697A39" w:rsidRPr="00230286" w:rsidRDefault="00697A39" w:rsidP="00697A39">
      <w:r w:rsidRPr="00230286">
        <w:tab/>
        <w:t>Przedmiotem niniejszej specyfikacji technicznej (ST) są wymagania dotyczące wykonania i odbioru robót związanych z oczyszczeniem mechanicznym nawierzchni.</w:t>
      </w:r>
    </w:p>
    <w:p w:rsidR="00697A39" w:rsidRPr="00230286" w:rsidRDefault="00697A39" w:rsidP="00697A39">
      <w:pPr>
        <w:pStyle w:val="Nagwek2"/>
      </w:pPr>
      <w:bookmarkStart w:id="19" w:name="_Toc407069662"/>
      <w:bookmarkStart w:id="20" w:name="_Toc407081627"/>
      <w:bookmarkStart w:id="21" w:name="_Toc407081770"/>
      <w:bookmarkStart w:id="22" w:name="_Toc407083426"/>
      <w:bookmarkStart w:id="23" w:name="_Toc407084260"/>
      <w:bookmarkStart w:id="24" w:name="_Toc407085379"/>
      <w:bookmarkStart w:id="25" w:name="_Toc407085522"/>
      <w:bookmarkStart w:id="26" w:name="_Toc407085665"/>
      <w:bookmarkStart w:id="27" w:name="_Toc407086113"/>
      <w:r w:rsidRPr="00230286">
        <w:t>1.2. Zakres stosowania ST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:rsidR="002F757F" w:rsidRPr="00230286" w:rsidRDefault="00697A39" w:rsidP="002F757F">
      <w:pPr>
        <w:tabs>
          <w:tab w:val="left" w:pos="0"/>
        </w:tabs>
      </w:pPr>
      <w:r w:rsidRPr="00230286">
        <w:tab/>
        <w:t xml:space="preserve">Szczegółową specyfikację techniczną należy stosować jako dokument przetargowy i kontraktowy przy zlecaniu i realizacji robót </w:t>
      </w:r>
      <w:bookmarkStart w:id="28" w:name="_Toc407069663"/>
      <w:bookmarkStart w:id="29" w:name="_Toc407081628"/>
      <w:bookmarkStart w:id="30" w:name="_Toc407081771"/>
      <w:bookmarkStart w:id="31" w:name="_Toc407083427"/>
      <w:bookmarkStart w:id="32" w:name="_Toc407084261"/>
      <w:bookmarkStart w:id="33" w:name="_Toc407085380"/>
      <w:bookmarkStart w:id="34" w:name="_Toc407085523"/>
      <w:bookmarkStart w:id="35" w:name="_Toc407085666"/>
      <w:bookmarkStart w:id="36" w:name="_Toc407086114"/>
      <w:r w:rsidR="002F757F" w:rsidRPr="00230286">
        <w:t xml:space="preserve">na zadaniach na terenie Gminy Kraków </w:t>
      </w:r>
    </w:p>
    <w:p w:rsidR="002F757F" w:rsidRPr="00230286" w:rsidRDefault="002F757F" w:rsidP="002F757F">
      <w:pPr>
        <w:tabs>
          <w:tab w:val="left" w:pos="0"/>
        </w:tabs>
      </w:pPr>
    </w:p>
    <w:p w:rsidR="00697A39" w:rsidRPr="00230286" w:rsidRDefault="00697A39" w:rsidP="002F757F">
      <w:pPr>
        <w:tabs>
          <w:tab w:val="left" w:pos="0"/>
        </w:tabs>
        <w:rPr>
          <w:b/>
        </w:rPr>
      </w:pPr>
      <w:r w:rsidRPr="00230286">
        <w:rPr>
          <w:b/>
        </w:rPr>
        <w:t>1.3. Zakres robót objętych ST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697A39" w:rsidRPr="00230286" w:rsidRDefault="00697A39" w:rsidP="00697A39">
      <w:r w:rsidRPr="00230286">
        <w:tab/>
        <w:t xml:space="preserve">Ustalenia zawarte w niniejszej specyfikacji dotyczą zasad prowadzenia robót związanych z oczyszczeniem nawierzchni. </w:t>
      </w:r>
    </w:p>
    <w:p w:rsidR="00697A39" w:rsidRPr="00230286" w:rsidRDefault="00697A39" w:rsidP="00697A39">
      <w:pPr>
        <w:pStyle w:val="Nagwek2"/>
      </w:pPr>
      <w:bookmarkStart w:id="37" w:name="_Toc407069664"/>
      <w:bookmarkStart w:id="38" w:name="_Toc407081629"/>
      <w:bookmarkStart w:id="39" w:name="_Toc407081772"/>
      <w:bookmarkStart w:id="40" w:name="_Toc407083428"/>
      <w:bookmarkStart w:id="41" w:name="_Toc407084262"/>
      <w:bookmarkStart w:id="42" w:name="_Toc407085381"/>
      <w:bookmarkStart w:id="43" w:name="_Toc407085524"/>
      <w:bookmarkStart w:id="44" w:name="_Toc407085667"/>
      <w:bookmarkStart w:id="45" w:name="_Toc407086115"/>
      <w:r w:rsidRPr="00230286">
        <w:t>1.4. Określenia podstawowe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 w:rsidR="00697A39" w:rsidRPr="00230286" w:rsidRDefault="00697A39" w:rsidP="00697A39">
      <w:r w:rsidRPr="00230286">
        <w:tab/>
        <w:t xml:space="preserve">Określenia podstawowe są zgodne z obowiązującymi, odpowiednimi polskimi normami i z definicjami podanymi w ST D-00.00.00 „Wymagania ogólne” </w:t>
      </w:r>
      <w:proofErr w:type="spellStart"/>
      <w:r w:rsidRPr="00230286">
        <w:t>pkt</w:t>
      </w:r>
      <w:proofErr w:type="spellEnd"/>
      <w:r w:rsidRPr="00230286">
        <w:t xml:space="preserve"> 1.4.</w:t>
      </w:r>
    </w:p>
    <w:p w:rsidR="00697A39" w:rsidRPr="00230286" w:rsidRDefault="00697A39" w:rsidP="00697A39">
      <w:pPr>
        <w:pStyle w:val="Nagwek2"/>
      </w:pPr>
      <w:bookmarkStart w:id="46" w:name="_Toc407069665"/>
      <w:bookmarkStart w:id="47" w:name="_Toc407081630"/>
      <w:bookmarkStart w:id="48" w:name="_Toc407081773"/>
      <w:bookmarkStart w:id="49" w:name="_Toc407083429"/>
      <w:bookmarkStart w:id="50" w:name="_Toc407084263"/>
      <w:bookmarkStart w:id="51" w:name="_Toc407085382"/>
      <w:bookmarkStart w:id="52" w:name="_Toc407085525"/>
      <w:bookmarkStart w:id="53" w:name="_Toc407085668"/>
      <w:bookmarkStart w:id="54" w:name="_Toc407086116"/>
      <w:r w:rsidRPr="00230286">
        <w:t>1.5. Ogólne wymagania dotyczące robót</w:t>
      </w:r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:rsidR="00697A39" w:rsidRPr="00230286" w:rsidRDefault="00697A39" w:rsidP="00697A39">
      <w:pPr>
        <w:spacing w:after="120"/>
      </w:pPr>
      <w:r w:rsidRPr="00230286">
        <w:tab/>
        <w:t xml:space="preserve">Ogólne wymagania dotyczące robót podano w ST D-00.00.00 „Wymagania ogólne” </w:t>
      </w:r>
      <w:proofErr w:type="spellStart"/>
      <w:r w:rsidRPr="00230286">
        <w:t>pkt</w:t>
      </w:r>
      <w:proofErr w:type="spellEnd"/>
      <w:r w:rsidRPr="00230286">
        <w:t xml:space="preserve"> 1.5.</w:t>
      </w:r>
    </w:p>
    <w:p w:rsidR="00697A39" w:rsidRPr="00230286" w:rsidRDefault="00697A39" w:rsidP="00697A39">
      <w:pPr>
        <w:pStyle w:val="Nagwek1"/>
      </w:pPr>
      <w:bookmarkStart w:id="55" w:name="_Toc407069666"/>
      <w:bookmarkStart w:id="56" w:name="_Toc407081631"/>
      <w:bookmarkStart w:id="57" w:name="_Toc407081774"/>
      <w:bookmarkStart w:id="58" w:name="_Toc407083430"/>
      <w:bookmarkStart w:id="59" w:name="_Toc407084264"/>
      <w:bookmarkStart w:id="60" w:name="_Toc407085383"/>
      <w:bookmarkStart w:id="61" w:name="_Toc407085526"/>
      <w:bookmarkStart w:id="62" w:name="_Toc407085669"/>
      <w:bookmarkStart w:id="63" w:name="_Toc407086117"/>
      <w:bookmarkStart w:id="64" w:name="_Toc205781127"/>
      <w:r w:rsidRPr="00230286">
        <w:t>2. materiały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:rsidR="00697A39" w:rsidRPr="00230286" w:rsidRDefault="00697A39" w:rsidP="00697A39">
      <w:pPr>
        <w:pStyle w:val="Nagwek2"/>
        <w:spacing w:before="0"/>
      </w:pPr>
      <w:bookmarkStart w:id="65" w:name="_Toc407069667"/>
      <w:bookmarkStart w:id="66" w:name="_Toc407081632"/>
      <w:bookmarkStart w:id="67" w:name="_Toc407081775"/>
      <w:bookmarkStart w:id="68" w:name="_Toc407083431"/>
      <w:bookmarkStart w:id="69" w:name="_Toc407084265"/>
      <w:bookmarkStart w:id="70" w:name="_Toc407085384"/>
      <w:bookmarkStart w:id="71" w:name="_Toc407085527"/>
      <w:bookmarkStart w:id="72" w:name="_Toc407085670"/>
      <w:bookmarkStart w:id="73" w:name="_Toc407086118"/>
      <w:r w:rsidRPr="00230286">
        <w:t>2.1. Ogólne wymagania dotyczące materiałów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:rsidR="00697A39" w:rsidRPr="00230286" w:rsidRDefault="00697A39" w:rsidP="00697A39">
      <w:r w:rsidRPr="00230286">
        <w:tab/>
        <w:t xml:space="preserve">Ogólne wymagania dotyczące materiałów, ich pozyskiwania i składowania, podano w ST D-00.00.00 „Wymagania ogólne” </w:t>
      </w:r>
      <w:proofErr w:type="spellStart"/>
      <w:r w:rsidRPr="00230286">
        <w:t>pkt</w:t>
      </w:r>
      <w:proofErr w:type="spellEnd"/>
      <w:r w:rsidRPr="00230286">
        <w:t xml:space="preserve"> 2.</w:t>
      </w:r>
    </w:p>
    <w:p w:rsidR="00697A39" w:rsidRPr="00230286" w:rsidRDefault="00697A39" w:rsidP="00697A39">
      <w:pPr>
        <w:pStyle w:val="Nagwek2"/>
      </w:pPr>
      <w:bookmarkStart w:id="74" w:name="_Toc407069668"/>
      <w:bookmarkStart w:id="75" w:name="_Toc407081633"/>
      <w:bookmarkStart w:id="76" w:name="_Toc407081776"/>
      <w:bookmarkStart w:id="77" w:name="_Toc407083432"/>
      <w:bookmarkStart w:id="78" w:name="_Toc407084266"/>
      <w:bookmarkStart w:id="79" w:name="_Toc407085385"/>
      <w:bookmarkStart w:id="80" w:name="_Toc407085528"/>
      <w:bookmarkStart w:id="81" w:name="_Toc407085671"/>
      <w:bookmarkStart w:id="82" w:name="_Toc407086119"/>
      <w:r w:rsidRPr="00230286">
        <w:t xml:space="preserve">2.2. </w:t>
      </w:r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r w:rsidRPr="00230286">
        <w:t>Woda</w:t>
      </w:r>
    </w:p>
    <w:p w:rsidR="00697A39" w:rsidRPr="00230286" w:rsidRDefault="00697A39" w:rsidP="00697A39">
      <w:r w:rsidRPr="00230286">
        <w:tab/>
        <w:t>Przy oczyszczaniu nawierzchni można stosować każda czystą wodę z rzek, jezior , stawów i innych zbiorników otwartych oraz wodę studzienna i wodociągową. Nie należy stosować wody z widocznymi zanieczyszczeniami, np. śmieciami, roślinnością wodna, odpadami przemysłowymi, kanalizacyjnymi itp.,.</w:t>
      </w:r>
    </w:p>
    <w:p w:rsidR="00697A39" w:rsidRPr="00230286" w:rsidRDefault="00697A39" w:rsidP="00697A39">
      <w:pPr>
        <w:pStyle w:val="Nagwek1"/>
      </w:pPr>
      <w:bookmarkStart w:id="83" w:name="_Toc407069672"/>
      <w:bookmarkStart w:id="84" w:name="_Toc407081637"/>
      <w:bookmarkStart w:id="85" w:name="_Toc407081780"/>
      <w:bookmarkStart w:id="86" w:name="_Toc407083436"/>
      <w:bookmarkStart w:id="87" w:name="_Toc407084270"/>
      <w:bookmarkStart w:id="88" w:name="_Toc407085389"/>
      <w:bookmarkStart w:id="89" w:name="_Toc407085532"/>
      <w:bookmarkStart w:id="90" w:name="_Toc407085675"/>
      <w:bookmarkStart w:id="91" w:name="_Toc407086123"/>
      <w:bookmarkStart w:id="92" w:name="_Toc205781128"/>
      <w:r w:rsidRPr="00230286">
        <w:t>3. sprzęt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697A39" w:rsidRPr="00230286" w:rsidRDefault="00697A39" w:rsidP="00697A39">
      <w:pPr>
        <w:pStyle w:val="Nagwek2"/>
      </w:pPr>
      <w:bookmarkStart w:id="93" w:name="_Toc407069673"/>
      <w:bookmarkStart w:id="94" w:name="_Toc407081638"/>
      <w:bookmarkStart w:id="95" w:name="_Toc407081781"/>
      <w:bookmarkStart w:id="96" w:name="_Toc407083437"/>
      <w:bookmarkStart w:id="97" w:name="_Toc407084271"/>
      <w:bookmarkStart w:id="98" w:name="_Toc407085390"/>
      <w:bookmarkStart w:id="99" w:name="_Toc407085533"/>
      <w:bookmarkStart w:id="100" w:name="_Toc407085676"/>
      <w:bookmarkStart w:id="101" w:name="_Toc407086124"/>
      <w:r w:rsidRPr="00230286">
        <w:t>3.1. Ogólne wymagania dotyczące sprzętu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697A39" w:rsidRPr="00230286" w:rsidRDefault="00697A39" w:rsidP="00697A39">
      <w:r w:rsidRPr="00230286">
        <w:tab/>
        <w:t xml:space="preserve">Ogólne wymagania dotyczące sprzętu podano w ST D-M-00.00.00 „Wymagania ogólne” </w:t>
      </w:r>
      <w:proofErr w:type="spellStart"/>
      <w:r w:rsidRPr="00230286">
        <w:t>pkt</w:t>
      </w:r>
      <w:proofErr w:type="spellEnd"/>
      <w:r w:rsidRPr="00230286">
        <w:t xml:space="preserve"> 3.</w:t>
      </w:r>
    </w:p>
    <w:p w:rsidR="00697A39" w:rsidRPr="00230286" w:rsidRDefault="00697A39" w:rsidP="00697A39">
      <w:pPr>
        <w:pStyle w:val="Nagwek2"/>
      </w:pPr>
      <w:bookmarkStart w:id="102" w:name="_Toc407069674"/>
      <w:bookmarkStart w:id="103" w:name="_Toc407081639"/>
      <w:bookmarkStart w:id="104" w:name="_Toc407081782"/>
      <w:bookmarkStart w:id="105" w:name="_Toc407083438"/>
      <w:bookmarkStart w:id="106" w:name="_Toc407084272"/>
      <w:bookmarkStart w:id="107" w:name="_Toc407085391"/>
      <w:bookmarkStart w:id="108" w:name="_Toc407085534"/>
      <w:bookmarkStart w:id="109" w:name="_Toc407085677"/>
      <w:bookmarkStart w:id="110" w:name="_Toc407086125"/>
      <w:r w:rsidRPr="00230286">
        <w:t>3.2. Sprzęt do oczyszczania warstw nawierzchni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</w:p>
    <w:p w:rsidR="00697A39" w:rsidRPr="00230286" w:rsidRDefault="00697A39" w:rsidP="00697A39">
      <w:r w:rsidRPr="00230286">
        <w:tab/>
        <w:t>Wykonawca przystępujący do oczyszczania warstw nawierzchni, powinien wykazać się możliwością korzystania z następującego sprzętu:</w:t>
      </w:r>
    </w:p>
    <w:p w:rsidR="00697A39" w:rsidRPr="00230286" w:rsidRDefault="00697A39" w:rsidP="00697A39">
      <w:pPr>
        <w:numPr>
          <w:ilvl w:val="0"/>
          <w:numId w:val="1"/>
        </w:numPr>
      </w:pPr>
      <w:r w:rsidRPr="00230286">
        <w:t xml:space="preserve">szczotek mechanicznych, zaleca się użycie urządzeń </w:t>
      </w:r>
      <w:proofErr w:type="spellStart"/>
      <w:r w:rsidRPr="00230286">
        <w:t>dwuszczotkowych</w:t>
      </w:r>
      <w:proofErr w:type="spellEnd"/>
      <w:r w:rsidRPr="00230286">
        <w:t>. Pierwsza ze szczotek powinna być wykonana z twardych elementów czyszczących i służyć do zdrapywania oraz usuwania zanieczyszczeń przylegających do czyszczonej warstwy. Druga szczotka powinna posiadać miękkie elementy czyszczące i służyć do zamiatania. Zaleca się używanie szczotek wyposażonych w urządzenia odpylające,</w:t>
      </w:r>
    </w:p>
    <w:p w:rsidR="00697A39" w:rsidRPr="00230286" w:rsidRDefault="00697A39" w:rsidP="00697A39">
      <w:pPr>
        <w:numPr>
          <w:ilvl w:val="0"/>
          <w:numId w:val="1"/>
        </w:numPr>
      </w:pPr>
      <w:r w:rsidRPr="00230286">
        <w:t>sprężarek,</w:t>
      </w:r>
    </w:p>
    <w:p w:rsidR="00697A39" w:rsidRPr="00230286" w:rsidRDefault="00697A39" w:rsidP="00697A39">
      <w:pPr>
        <w:numPr>
          <w:ilvl w:val="0"/>
          <w:numId w:val="1"/>
        </w:numPr>
      </w:pPr>
      <w:r w:rsidRPr="00230286">
        <w:t>zbiorników z wodą,</w:t>
      </w:r>
    </w:p>
    <w:p w:rsidR="00697A39" w:rsidRPr="00230286" w:rsidRDefault="00697A39" w:rsidP="00697A39">
      <w:pPr>
        <w:numPr>
          <w:ilvl w:val="0"/>
          <w:numId w:val="1"/>
        </w:numPr>
      </w:pPr>
      <w:r w:rsidRPr="00230286">
        <w:t>zmywarko zamiatarek</w:t>
      </w:r>
    </w:p>
    <w:p w:rsidR="00697A39" w:rsidRPr="00230286" w:rsidRDefault="00697A39" w:rsidP="00697A39">
      <w:pPr>
        <w:numPr>
          <w:ilvl w:val="0"/>
          <w:numId w:val="1"/>
        </w:numPr>
      </w:pPr>
      <w:r w:rsidRPr="00230286">
        <w:t>zamiatarek samobieżnych</w:t>
      </w:r>
    </w:p>
    <w:p w:rsidR="00697A39" w:rsidRPr="00230286" w:rsidRDefault="00697A39" w:rsidP="00697A39">
      <w:pPr>
        <w:numPr>
          <w:ilvl w:val="0"/>
          <w:numId w:val="1"/>
        </w:numPr>
      </w:pPr>
      <w:r w:rsidRPr="00230286">
        <w:t>szczotek ręcznych.</w:t>
      </w:r>
    </w:p>
    <w:p w:rsidR="00697A39" w:rsidRPr="00230286" w:rsidRDefault="00697A39" w:rsidP="00697A39">
      <w:r w:rsidRPr="00230286">
        <w:t>.</w:t>
      </w:r>
    </w:p>
    <w:p w:rsidR="00697A39" w:rsidRPr="00230286" w:rsidRDefault="00697A39" w:rsidP="00697A39">
      <w:pPr>
        <w:pStyle w:val="Nagwek1"/>
      </w:pPr>
      <w:bookmarkStart w:id="111" w:name="_Toc407069676"/>
      <w:bookmarkStart w:id="112" w:name="_Toc407081641"/>
      <w:bookmarkStart w:id="113" w:name="_Toc407081784"/>
      <w:bookmarkStart w:id="114" w:name="_Toc407083440"/>
      <w:bookmarkStart w:id="115" w:name="_Toc407084274"/>
      <w:bookmarkStart w:id="116" w:name="_Toc407085393"/>
      <w:bookmarkStart w:id="117" w:name="_Toc407085536"/>
      <w:bookmarkStart w:id="118" w:name="_Toc407085679"/>
      <w:bookmarkStart w:id="119" w:name="_Toc407086127"/>
      <w:bookmarkStart w:id="120" w:name="_Toc205781129"/>
      <w:r w:rsidRPr="00230286">
        <w:t>4. transport</w:t>
      </w:r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:rsidR="00697A39" w:rsidRPr="00230286" w:rsidRDefault="00697A39" w:rsidP="00697A39">
      <w:pPr>
        <w:pStyle w:val="Nagwek2"/>
      </w:pPr>
      <w:bookmarkStart w:id="121" w:name="_Toc407069677"/>
      <w:bookmarkStart w:id="122" w:name="_Toc407081642"/>
      <w:bookmarkStart w:id="123" w:name="_Toc407081785"/>
      <w:bookmarkStart w:id="124" w:name="_Toc407083441"/>
      <w:bookmarkStart w:id="125" w:name="_Toc407084275"/>
      <w:bookmarkStart w:id="126" w:name="_Toc407085394"/>
      <w:bookmarkStart w:id="127" w:name="_Toc407085537"/>
      <w:bookmarkStart w:id="128" w:name="_Toc407085680"/>
      <w:bookmarkStart w:id="129" w:name="_Toc407086128"/>
      <w:r w:rsidRPr="00230286">
        <w:t>4.1. Ogólne wymagania dotyczące transportu</w:t>
      </w:r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</w:p>
    <w:p w:rsidR="00697A39" w:rsidRPr="00230286" w:rsidRDefault="00697A39" w:rsidP="00697A39">
      <w:r w:rsidRPr="00230286">
        <w:tab/>
        <w:t xml:space="preserve">Ogólne wymagania dotyczące transportu podano w ST D-00.00.00 „Wymagania ogólne” </w:t>
      </w:r>
      <w:proofErr w:type="spellStart"/>
      <w:r w:rsidRPr="00230286">
        <w:t>pkt</w:t>
      </w:r>
      <w:proofErr w:type="spellEnd"/>
      <w:r w:rsidRPr="00230286">
        <w:t xml:space="preserve"> 4.</w:t>
      </w:r>
    </w:p>
    <w:p w:rsidR="00697A39" w:rsidRPr="00230286" w:rsidRDefault="00697A39" w:rsidP="00697A39">
      <w:pPr>
        <w:pStyle w:val="Nagwek2"/>
      </w:pPr>
      <w:bookmarkStart w:id="130" w:name="_Toc407069678"/>
      <w:bookmarkStart w:id="131" w:name="_Toc407081643"/>
      <w:bookmarkStart w:id="132" w:name="_Toc407081786"/>
      <w:bookmarkStart w:id="133" w:name="_Toc407083442"/>
      <w:bookmarkStart w:id="134" w:name="_Toc407084276"/>
      <w:bookmarkStart w:id="135" w:name="_Toc407085395"/>
      <w:bookmarkStart w:id="136" w:name="_Toc407085538"/>
      <w:bookmarkStart w:id="137" w:name="_Toc407085681"/>
      <w:bookmarkStart w:id="138" w:name="_Toc407086129"/>
      <w:r w:rsidRPr="00230286">
        <w:t xml:space="preserve">4.2. Transport </w:t>
      </w:r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</w:p>
    <w:p w:rsidR="00697A39" w:rsidRPr="00230286" w:rsidRDefault="00697A39" w:rsidP="00697A39">
      <w:pPr>
        <w:spacing w:after="120"/>
      </w:pPr>
      <w:r w:rsidRPr="00230286">
        <w:tab/>
        <w:t>Do wywiezienia zebranych zanieczyszczeń można użyć dowolnego środka transportowego</w:t>
      </w:r>
    </w:p>
    <w:p w:rsidR="00697A39" w:rsidRPr="00230286" w:rsidRDefault="00697A39" w:rsidP="00697A39">
      <w:pPr>
        <w:pStyle w:val="Nagwek1"/>
      </w:pPr>
      <w:bookmarkStart w:id="139" w:name="_Toc407069679"/>
      <w:bookmarkStart w:id="140" w:name="_Toc407081644"/>
      <w:bookmarkStart w:id="141" w:name="_Toc407081787"/>
      <w:bookmarkStart w:id="142" w:name="_Toc407083443"/>
      <w:bookmarkStart w:id="143" w:name="_Toc407084277"/>
      <w:bookmarkStart w:id="144" w:name="_Toc407085396"/>
      <w:bookmarkStart w:id="145" w:name="_Toc407085539"/>
      <w:bookmarkStart w:id="146" w:name="_Toc407085682"/>
      <w:bookmarkStart w:id="147" w:name="_Toc407086130"/>
      <w:bookmarkStart w:id="148" w:name="_Toc205781130"/>
      <w:r w:rsidRPr="00230286">
        <w:lastRenderedPageBreak/>
        <w:t>5. wykonanie robót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697A39" w:rsidRPr="00230286" w:rsidRDefault="00697A39" w:rsidP="00697A39">
      <w:pPr>
        <w:pStyle w:val="Nagwek2"/>
      </w:pPr>
      <w:bookmarkStart w:id="149" w:name="_Toc407069680"/>
      <w:bookmarkStart w:id="150" w:name="_Toc407081645"/>
      <w:bookmarkStart w:id="151" w:name="_Toc407081788"/>
      <w:bookmarkStart w:id="152" w:name="_Toc407083444"/>
      <w:bookmarkStart w:id="153" w:name="_Toc407084278"/>
      <w:bookmarkStart w:id="154" w:name="_Toc407085397"/>
      <w:bookmarkStart w:id="155" w:name="_Toc407085540"/>
      <w:bookmarkStart w:id="156" w:name="_Toc407085683"/>
      <w:bookmarkStart w:id="157" w:name="_Toc407086131"/>
      <w:r w:rsidRPr="00230286">
        <w:t>5.1. Ogólne zasady wykonania robót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</w:p>
    <w:p w:rsidR="00697A39" w:rsidRPr="00230286" w:rsidRDefault="00697A39" w:rsidP="00697A39">
      <w:r w:rsidRPr="00230286">
        <w:tab/>
        <w:t xml:space="preserve">Ogólne zasady wykonania robót podano w ST D-00.00.00 „Wymagania ogólne” </w:t>
      </w:r>
      <w:proofErr w:type="spellStart"/>
      <w:r w:rsidRPr="00230286">
        <w:t>pkt</w:t>
      </w:r>
      <w:proofErr w:type="spellEnd"/>
      <w:r w:rsidRPr="00230286">
        <w:t xml:space="preserve"> 5.</w:t>
      </w:r>
    </w:p>
    <w:p w:rsidR="00697A39" w:rsidRPr="00230286" w:rsidRDefault="00697A39" w:rsidP="00697A39">
      <w:pPr>
        <w:pStyle w:val="Nagwek2"/>
      </w:pPr>
      <w:bookmarkStart w:id="158" w:name="_Toc407069681"/>
      <w:bookmarkStart w:id="159" w:name="_Toc407081646"/>
      <w:bookmarkStart w:id="160" w:name="_Toc407081789"/>
      <w:bookmarkStart w:id="161" w:name="_Toc407083445"/>
      <w:bookmarkStart w:id="162" w:name="_Toc407084279"/>
      <w:bookmarkStart w:id="163" w:name="_Toc407085398"/>
      <w:bookmarkStart w:id="164" w:name="_Toc407085541"/>
      <w:bookmarkStart w:id="165" w:name="_Toc407085684"/>
      <w:bookmarkStart w:id="166" w:name="_Toc407086132"/>
      <w:r w:rsidRPr="00230286">
        <w:t>5.2. Oczyszczenie warstw nawierzchni</w:t>
      </w:r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697A39" w:rsidRPr="00230286" w:rsidRDefault="00697A39" w:rsidP="00697A39">
      <w:r w:rsidRPr="00230286">
        <w:tab/>
        <w:t xml:space="preserve">Oczyszczenie warstw nawierzchni polega na usunięciu luźnego materiału, brudu, błota i kurzu przy użyciu szczotek mechanicznych, a w razie potrzeby wody pod ciśnieniem. W miejscach trudno dostępnych należy używać szczotek ręcznych. </w:t>
      </w:r>
    </w:p>
    <w:p w:rsidR="00697A39" w:rsidRPr="00230286" w:rsidRDefault="00697A39" w:rsidP="00697A39">
      <w:pPr>
        <w:pStyle w:val="Nagwek1"/>
      </w:pPr>
      <w:bookmarkStart w:id="167" w:name="_Toc407069683"/>
      <w:bookmarkStart w:id="168" w:name="_Toc407081648"/>
      <w:bookmarkStart w:id="169" w:name="_Toc407081791"/>
      <w:bookmarkStart w:id="170" w:name="_Toc407083447"/>
      <w:bookmarkStart w:id="171" w:name="_Toc407084281"/>
      <w:bookmarkStart w:id="172" w:name="_Toc407085400"/>
      <w:bookmarkStart w:id="173" w:name="_Toc407085543"/>
      <w:bookmarkStart w:id="174" w:name="_Toc407085686"/>
      <w:bookmarkStart w:id="175" w:name="_Toc407086134"/>
      <w:bookmarkStart w:id="176" w:name="_Toc205781131"/>
      <w:r w:rsidRPr="00230286">
        <w:t>6. kontrola jakości robót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</w:p>
    <w:p w:rsidR="00697A39" w:rsidRPr="00230286" w:rsidRDefault="00697A39" w:rsidP="00697A39">
      <w:pPr>
        <w:pStyle w:val="Nagwek2"/>
      </w:pPr>
      <w:bookmarkStart w:id="177" w:name="_Toc407069684"/>
      <w:bookmarkStart w:id="178" w:name="_Toc407081649"/>
      <w:bookmarkStart w:id="179" w:name="_Toc407081792"/>
      <w:bookmarkStart w:id="180" w:name="_Toc407083448"/>
      <w:bookmarkStart w:id="181" w:name="_Toc407084282"/>
      <w:bookmarkStart w:id="182" w:name="_Toc407085401"/>
      <w:bookmarkStart w:id="183" w:name="_Toc407085544"/>
      <w:bookmarkStart w:id="184" w:name="_Toc407085687"/>
      <w:bookmarkStart w:id="185" w:name="_Toc407086135"/>
      <w:r w:rsidRPr="00230286">
        <w:t>6.1. Ogólne zasady kontroli jakości robót</w:t>
      </w:r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</w:p>
    <w:p w:rsidR="00697A39" w:rsidRPr="00230286" w:rsidRDefault="00697A39" w:rsidP="00697A39">
      <w:r w:rsidRPr="00230286">
        <w:tab/>
        <w:t xml:space="preserve">Ogólne zasady kontroli jakości robót podano w ST D-00.00.00 „Wymagania ogólne” </w:t>
      </w:r>
      <w:proofErr w:type="spellStart"/>
      <w:r w:rsidRPr="00230286">
        <w:t>pkt</w:t>
      </w:r>
      <w:proofErr w:type="spellEnd"/>
      <w:r w:rsidRPr="00230286">
        <w:t xml:space="preserve"> 6.</w:t>
      </w:r>
    </w:p>
    <w:p w:rsidR="00697A39" w:rsidRPr="00230286" w:rsidRDefault="00697A39" w:rsidP="00697A39"/>
    <w:p w:rsidR="00697A39" w:rsidRPr="00230286" w:rsidRDefault="00697A39" w:rsidP="00697A39">
      <w:pPr>
        <w:pStyle w:val="Nagwek11"/>
        <w:shd w:val="clear" w:color="auto" w:fill="auto"/>
        <w:tabs>
          <w:tab w:val="left" w:pos="540"/>
        </w:tabs>
        <w:spacing w:after="0" w:line="241" w:lineRule="exact"/>
        <w:ind w:firstLine="0"/>
        <w:rPr>
          <w:rFonts w:ascii="Times New Roman" w:eastAsia="Times New Roman" w:hAnsi="Times New Roman" w:cs="Times New Roman"/>
          <w:bCs w:val="0"/>
          <w:lang w:eastAsia="pl-PL"/>
        </w:rPr>
      </w:pPr>
      <w:bookmarkStart w:id="186" w:name="_Toc407069685"/>
      <w:bookmarkStart w:id="187" w:name="_Toc407081650"/>
      <w:bookmarkStart w:id="188" w:name="_Toc407081793"/>
      <w:bookmarkStart w:id="189" w:name="_Toc407083449"/>
      <w:bookmarkStart w:id="190" w:name="_Toc407084283"/>
      <w:bookmarkStart w:id="191" w:name="_Toc407085402"/>
      <w:bookmarkStart w:id="192" w:name="_Toc407085545"/>
      <w:bookmarkStart w:id="193" w:name="_Toc407085688"/>
      <w:bookmarkStart w:id="194" w:name="_Toc407086136"/>
      <w:r w:rsidRPr="00230286">
        <w:rPr>
          <w:rFonts w:ascii="Times New Roman" w:eastAsia="Times New Roman" w:hAnsi="Times New Roman" w:cs="Times New Roman"/>
          <w:bCs w:val="0"/>
          <w:lang w:eastAsia="pl-PL"/>
        </w:rPr>
        <w:t xml:space="preserve">6.2. </w:t>
      </w:r>
      <w:bookmarkStart w:id="195" w:name="bookmark22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r w:rsidRPr="00230286">
        <w:rPr>
          <w:rFonts w:ascii="Times New Roman" w:eastAsia="Times New Roman" w:hAnsi="Times New Roman" w:cs="Times New Roman"/>
          <w:bCs w:val="0"/>
          <w:lang w:eastAsia="pl-PL"/>
        </w:rPr>
        <w:t>Kontrola w czasie wykonywania prac</w:t>
      </w:r>
      <w:bookmarkEnd w:id="195"/>
    </w:p>
    <w:p w:rsidR="00697A39" w:rsidRPr="00230286" w:rsidRDefault="00697A39" w:rsidP="00697A39">
      <w:pPr>
        <w:pStyle w:val="Nagwek11"/>
        <w:shd w:val="clear" w:color="auto" w:fill="auto"/>
        <w:tabs>
          <w:tab w:val="left" w:pos="540"/>
        </w:tabs>
        <w:spacing w:after="0" w:line="241" w:lineRule="exact"/>
        <w:ind w:firstLine="0"/>
        <w:rPr>
          <w:rFonts w:ascii="Times New Roman" w:eastAsia="Times New Roman" w:hAnsi="Times New Roman" w:cs="Times New Roman"/>
          <w:bCs w:val="0"/>
          <w:lang w:eastAsia="pl-PL"/>
        </w:rPr>
      </w:pPr>
    </w:p>
    <w:p w:rsidR="00697A39" w:rsidRPr="00230286" w:rsidRDefault="00697A39" w:rsidP="00697A39">
      <w:pPr>
        <w:pStyle w:val="Teksttreci20"/>
        <w:shd w:val="clear" w:color="auto" w:fill="auto"/>
        <w:spacing w:after="0"/>
        <w:ind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230286">
        <w:rPr>
          <w:rFonts w:ascii="Times New Roman" w:eastAsia="Times New Roman" w:hAnsi="Times New Roman" w:cs="Times New Roman"/>
          <w:lang w:eastAsia="pl-PL"/>
        </w:rPr>
        <w:tab/>
        <w:t>W czasie wykonywania prac należy prowadzić ciągłą kontrolę poprawności oczyszczania nawierzchni, zgodnie z wymaganiami pkt. 5, zwracając uwagę na: poprawność zastosowanego sprzętu czyszczącego, sposób wykonywania prac oczyszczających, niezagrażanie otaczającemu środowisku przez prace oczyszczające,</w:t>
      </w:r>
    </w:p>
    <w:p w:rsidR="00697A39" w:rsidRPr="00230286" w:rsidRDefault="00697A39" w:rsidP="00697A39">
      <w:pPr>
        <w:pStyle w:val="Teksttreci20"/>
        <w:shd w:val="clear" w:color="auto" w:fill="auto"/>
        <w:spacing w:after="0"/>
        <w:ind w:firstLine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697A39" w:rsidRPr="00230286" w:rsidRDefault="00697A39" w:rsidP="00697A39">
      <w:pPr>
        <w:pStyle w:val="Nagwek11"/>
        <w:shd w:val="clear" w:color="auto" w:fill="auto"/>
        <w:tabs>
          <w:tab w:val="left" w:pos="540"/>
        </w:tabs>
        <w:spacing w:after="0" w:line="241" w:lineRule="exact"/>
        <w:ind w:firstLine="0"/>
        <w:rPr>
          <w:rFonts w:ascii="Times New Roman" w:eastAsia="Times New Roman" w:hAnsi="Times New Roman" w:cs="Times New Roman"/>
          <w:bCs w:val="0"/>
          <w:lang w:eastAsia="pl-PL"/>
        </w:rPr>
      </w:pPr>
      <w:bookmarkStart w:id="196" w:name="bookmark23"/>
      <w:r w:rsidRPr="00230286">
        <w:rPr>
          <w:rFonts w:ascii="Times New Roman" w:eastAsia="Times New Roman" w:hAnsi="Times New Roman" w:cs="Times New Roman"/>
          <w:bCs w:val="0"/>
          <w:lang w:eastAsia="pl-PL"/>
        </w:rPr>
        <w:t>6.3 Kontrola wykonanych prac</w:t>
      </w:r>
      <w:bookmarkEnd w:id="196"/>
    </w:p>
    <w:p w:rsidR="00697A39" w:rsidRPr="00230286" w:rsidRDefault="00697A39" w:rsidP="00697A39">
      <w:pPr>
        <w:pStyle w:val="Teksttreci20"/>
        <w:shd w:val="clear" w:color="auto" w:fill="auto"/>
        <w:spacing w:after="0"/>
        <w:ind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230286">
        <w:rPr>
          <w:rFonts w:ascii="Times New Roman" w:hAnsi="Times New Roman" w:cs="Times New Roman"/>
          <w:color w:val="000000"/>
          <w:lang w:eastAsia="pl-PL" w:bidi="pl-PL"/>
        </w:rPr>
        <w:tab/>
      </w:r>
      <w:r w:rsidRPr="00230286">
        <w:rPr>
          <w:rFonts w:ascii="Times New Roman" w:eastAsia="Times New Roman" w:hAnsi="Times New Roman" w:cs="Times New Roman"/>
          <w:lang w:eastAsia="pl-PL"/>
        </w:rPr>
        <w:t>Po zakończeniu prac należy sprawdzić wizualnie:</w:t>
      </w:r>
    </w:p>
    <w:p w:rsidR="00697A39" w:rsidRPr="00230286" w:rsidRDefault="00697A39" w:rsidP="00697A39">
      <w:pPr>
        <w:pStyle w:val="Teksttreci20"/>
        <w:shd w:val="clear" w:color="auto" w:fill="auto"/>
        <w:spacing w:after="0"/>
        <w:ind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230286">
        <w:rPr>
          <w:rFonts w:ascii="Times New Roman" w:eastAsia="Times New Roman" w:hAnsi="Times New Roman" w:cs="Times New Roman"/>
          <w:lang w:eastAsia="pl-PL"/>
        </w:rPr>
        <w:t xml:space="preserve">- stan czystości jezdni (ścieków </w:t>
      </w:r>
      <w:proofErr w:type="spellStart"/>
      <w:r w:rsidRPr="00230286">
        <w:rPr>
          <w:rFonts w:ascii="Times New Roman" w:eastAsia="Times New Roman" w:hAnsi="Times New Roman" w:cs="Times New Roman"/>
          <w:lang w:eastAsia="pl-PL"/>
        </w:rPr>
        <w:t>przykrawężnikowych</w:t>
      </w:r>
      <w:proofErr w:type="spellEnd"/>
      <w:r w:rsidRPr="00230286">
        <w:rPr>
          <w:rFonts w:ascii="Times New Roman" w:eastAsia="Times New Roman" w:hAnsi="Times New Roman" w:cs="Times New Roman"/>
          <w:lang w:eastAsia="pl-PL"/>
        </w:rPr>
        <w:t xml:space="preserve"> i kratek ściekowych), chodników, ścieżek   rowerowych, ciągów pieszo - jezdnych zgodnie z wymaganiami pkt. 5,</w:t>
      </w:r>
      <w:r w:rsidRPr="00230286">
        <w:rPr>
          <w:rFonts w:ascii="Times New Roman" w:hAnsi="Times New Roman" w:cs="Times New Roman"/>
          <w:color w:val="000000"/>
          <w:lang w:eastAsia="pl-PL" w:bidi="pl-PL"/>
        </w:rPr>
        <w:t xml:space="preserve"> </w:t>
      </w:r>
      <w:r w:rsidRPr="00230286">
        <w:rPr>
          <w:rFonts w:ascii="Times New Roman" w:eastAsia="Times New Roman" w:hAnsi="Times New Roman" w:cs="Times New Roman"/>
          <w:lang w:eastAsia="pl-PL"/>
        </w:rPr>
        <w:t>czystość powierzchni położonych w pobliżu miejsca prac, np. poboczy, brak pozostałości zebranych zanieczyszczeń, które powinny być całkowicie wywiezione na składowisko odpadów.</w:t>
      </w:r>
    </w:p>
    <w:p w:rsidR="00697A39" w:rsidRPr="00230286" w:rsidRDefault="00697A39" w:rsidP="00697A39"/>
    <w:p w:rsidR="00697A39" w:rsidRPr="00230286" w:rsidRDefault="00697A39" w:rsidP="00697A39">
      <w:pPr>
        <w:pStyle w:val="Nagwek1"/>
      </w:pPr>
      <w:bookmarkStart w:id="197" w:name="_Toc407069687"/>
      <w:bookmarkStart w:id="198" w:name="_Toc407081652"/>
      <w:bookmarkStart w:id="199" w:name="_Toc407081795"/>
      <w:bookmarkStart w:id="200" w:name="_Toc407083451"/>
      <w:bookmarkStart w:id="201" w:name="_Toc407084285"/>
      <w:bookmarkStart w:id="202" w:name="_Toc407085404"/>
      <w:bookmarkStart w:id="203" w:name="_Toc407085547"/>
      <w:bookmarkStart w:id="204" w:name="_Toc407085690"/>
      <w:bookmarkStart w:id="205" w:name="_Toc407086138"/>
      <w:bookmarkStart w:id="206" w:name="_Toc205781132"/>
      <w:r w:rsidRPr="00230286">
        <w:t>7. obmiar robót</w:t>
      </w:r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</w:p>
    <w:p w:rsidR="00697A39" w:rsidRPr="00230286" w:rsidRDefault="00697A39" w:rsidP="00697A39">
      <w:pPr>
        <w:pStyle w:val="Nagwek2"/>
      </w:pPr>
      <w:bookmarkStart w:id="207" w:name="_Toc407069688"/>
      <w:bookmarkStart w:id="208" w:name="_Toc407081653"/>
      <w:bookmarkStart w:id="209" w:name="_Toc407081796"/>
      <w:bookmarkStart w:id="210" w:name="_Toc407083452"/>
      <w:bookmarkStart w:id="211" w:name="_Toc407084286"/>
      <w:bookmarkStart w:id="212" w:name="_Toc407085405"/>
      <w:bookmarkStart w:id="213" w:name="_Toc407085548"/>
      <w:bookmarkStart w:id="214" w:name="_Toc407085691"/>
      <w:bookmarkStart w:id="215" w:name="_Toc407086139"/>
      <w:r w:rsidRPr="00230286">
        <w:t>7.1. Ogólne zasady obmiaru robót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697A39" w:rsidRPr="00230286" w:rsidRDefault="00697A39" w:rsidP="00697A39">
      <w:r w:rsidRPr="00230286">
        <w:tab/>
        <w:t xml:space="preserve">Ogólne zasady obmiaru robót podano w ST D-00.00.00 „Wymagania ogólne” </w:t>
      </w:r>
      <w:proofErr w:type="spellStart"/>
      <w:r w:rsidRPr="00230286">
        <w:t>pkt</w:t>
      </w:r>
      <w:proofErr w:type="spellEnd"/>
      <w:r w:rsidRPr="00230286">
        <w:t xml:space="preserve"> 7.</w:t>
      </w:r>
    </w:p>
    <w:p w:rsidR="00697A39" w:rsidRPr="00230286" w:rsidRDefault="00697A39" w:rsidP="00697A39">
      <w:pPr>
        <w:pStyle w:val="Nagwek2"/>
      </w:pPr>
      <w:bookmarkStart w:id="216" w:name="_Toc407069689"/>
      <w:bookmarkStart w:id="217" w:name="_Toc407081654"/>
      <w:bookmarkStart w:id="218" w:name="_Toc407081797"/>
      <w:bookmarkStart w:id="219" w:name="_Toc407083453"/>
      <w:bookmarkStart w:id="220" w:name="_Toc407084287"/>
      <w:bookmarkStart w:id="221" w:name="_Toc407085406"/>
      <w:bookmarkStart w:id="222" w:name="_Toc407085549"/>
      <w:bookmarkStart w:id="223" w:name="_Toc407085692"/>
      <w:bookmarkStart w:id="224" w:name="_Toc407086140"/>
      <w:r w:rsidRPr="00230286">
        <w:t>7.2. Jednostka obmiarowa</w:t>
      </w:r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</w:p>
    <w:p w:rsidR="00697A39" w:rsidRPr="00230286" w:rsidRDefault="00697A39" w:rsidP="00697A39">
      <w:r w:rsidRPr="00230286">
        <w:tab/>
        <w:t>Jednostką obmiarową jest:</w:t>
      </w:r>
    </w:p>
    <w:p w:rsidR="00697A39" w:rsidRPr="00230286" w:rsidRDefault="00697A39" w:rsidP="00697A39">
      <w:r w:rsidRPr="00230286">
        <w:t>- m</w:t>
      </w:r>
      <w:r w:rsidRPr="00230286">
        <w:rPr>
          <w:vertAlign w:val="superscript"/>
        </w:rPr>
        <w:t>2</w:t>
      </w:r>
      <w:r w:rsidRPr="00230286">
        <w:t xml:space="preserve"> (metr kwadratowy) oczyszczonej powierzchni,</w:t>
      </w:r>
    </w:p>
    <w:p w:rsidR="00697A39" w:rsidRPr="00230286" w:rsidRDefault="00697A39" w:rsidP="00697A39">
      <w:pPr>
        <w:pStyle w:val="Nagwek1"/>
      </w:pPr>
      <w:bookmarkStart w:id="225" w:name="_Toc407069690"/>
      <w:bookmarkStart w:id="226" w:name="_Toc407081655"/>
      <w:bookmarkStart w:id="227" w:name="_Toc407081798"/>
      <w:bookmarkStart w:id="228" w:name="_Toc407083454"/>
      <w:bookmarkStart w:id="229" w:name="_Toc407084288"/>
      <w:bookmarkStart w:id="230" w:name="_Toc407085407"/>
      <w:bookmarkStart w:id="231" w:name="_Toc407085550"/>
      <w:bookmarkStart w:id="232" w:name="_Toc407085693"/>
      <w:bookmarkStart w:id="233" w:name="_Toc407086141"/>
      <w:bookmarkStart w:id="234" w:name="_Toc205781133"/>
      <w:r w:rsidRPr="00230286">
        <w:t>8. odbiór robót</w:t>
      </w:r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697A39" w:rsidRPr="00230286" w:rsidRDefault="00697A39" w:rsidP="00697A39">
      <w:r w:rsidRPr="00230286">
        <w:tab/>
        <w:t xml:space="preserve">Ogólne zasady odbioru robót podano w ST D-00.00.00 „Wymagania ogólne” </w:t>
      </w:r>
      <w:proofErr w:type="spellStart"/>
      <w:r w:rsidRPr="00230286">
        <w:t>pkt</w:t>
      </w:r>
      <w:proofErr w:type="spellEnd"/>
      <w:r w:rsidRPr="00230286">
        <w:t xml:space="preserve"> 8.</w:t>
      </w:r>
    </w:p>
    <w:p w:rsidR="00697A39" w:rsidRPr="00230286" w:rsidRDefault="00697A39" w:rsidP="00697A39">
      <w:pPr>
        <w:pStyle w:val="Nagwek1"/>
      </w:pPr>
      <w:bookmarkStart w:id="235" w:name="_Toc407069691"/>
      <w:bookmarkStart w:id="236" w:name="_Toc407081656"/>
      <w:bookmarkStart w:id="237" w:name="_Toc407081799"/>
      <w:bookmarkStart w:id="238" w:name="_Toc407083455"/>
      <w:bookmarkStart w:id="239" w:name="_Toc407084289"/>
      <w:bookmarkStart w:id="240" w:name="_Toc407085408"/>
      <w:bookmarkStart w:id="241" w:name="_Toc407085551"/>
      <w:bookmarkStart w:id="242" w:name="_Toc407085694"/>
      <w:bookmarkStart w:id="243" w:name="_Toc407086142"/>
      <w:bookmarkStart w:id="244" w:name="_Toc205781134"/>
      <w:r w:rsidRPr="00230286">
        <w:t>9. podstawa płatności</w:t>
      </w:r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</w:p>
    <w:p w:rsidR="00697A39" w:rsidRPr="00230286" w:rsidRDefault="00697A39" w:rsidP="00697A39">
      <w:pPr>
        <w:pStyle w:val="Nagwek2"/>
      </w:pPr>
      <w:bookmarkStart w:id="245" w:name="_Toc407069692"/>
      <w:bookmarkStart w:id="246" w:name="_Toc407081657"/>
      <w:bookmarkStart w:id="247" w:name="_Toc407081800"/>
      <w:bookmarkStart w:id="248" w:name="_Toc407083456"/>
      <w:bookmarkStart w:id="249" w:name="_Toc407084290"/>
      <w:bookmarkStart w:id="250" w:name="_Toc407085409"/>
      <w:bookmarkStart w:id="251" w:name="_Toc407085552"/>
      <w:bookmarkStart w:id="252" w:name="_Toc407085695"/>
      <w:bookmarkStart w:id="253" w:name="_Toc407086143"/>
      <w:r w:rsidRPr="00230286">
        <w:t>9.1. Ogólne ustalenia dotyczące podstawy płatności</w:t>
      </w:r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</w:p>
    <w:p w:rsidR="00697A39" w:rsidRPr="00230286" w:rsidRDefault="00697A39" w:rsidP="00697A39">
      <w:r w:rsidRPr="00230286">
        <w:t xml:space="preserve">Ogólne ustalenia dotyczące podstawy płatności podano w ST D-00.00.00 „Wymagania ogólne” </w:t>
      </w:r>
      <w:proofErr w:type="spellStart"/>
      <w:r w:rsidRPr="00230286">
        <w:t>pkt</w:t>
      </w:r>
      <w:proofErr w:type="spellEnd"/>
      <w:r w:rsidRPr="00230286">
        <w:t xml:space="preserve"> 9.</w:t>
      </w:r>
    </w:p>
    <w:p w:rsidR="00697A39" w:rsidRPr="00230286" w:rsidRDefault="00697A39" w:rsidP="00697A39">
      <w:pPr>
        <w:pStyle w:val="Nagwek2"/>
      </w:pPr>
      <w:bookmarkStart w:id="254" w:name="_Toc407069693"/>
      <w:bookmarkStart w:id="255" w:name="_Toc407081658"/>
      <w:bookmarkStart w:id="256" w:name="_Toc407081801"/>
      <w:bookmarkStart w:id="257" w:name="_Toc407083457"/>
      <w:bookmarkStart w:id="258" w:name="_Toc407084291"/>
      <w:bookmarkStart w:id="259" w:name="_Toc407085410"/>
      <w:bookmarkStart w:id="260" w:name="_Toc407085553"/>
      <w:bookmarkStart w:id="261" w:name="_Toc407085696"/>
      <w:bookmarkStart w:id="262" w:name="_Toc407086144"/>
      <w:r w:rsidRPr="00230286">
        <w:t>9.2. Cena jednostki obmiarowej</w:t>
      </w:r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</w:p>
    <w:p w:rsidR="00697A39" w:rsidRPr="00230286" w:rsidRDefault="00697A39" w:rsidP="00697A39">
      <w:r w:rsidRPr="00230286">
        <w:tab/>
        <w:t xml:space="preserve">Cena </w:t>
      </w:r>
      <w:smartTag w:uri="urn:schemas-microsoft-com:office:smarttags" w:element="metricconverter">
        <w:smartTagPr>
          <w:attr w:name="ProductID" w:val="1 m2"/>
        </w:smartTagPr>
        <w:r w:rsidRPr="00230286">
          <w:t>1 m</w:t>
        </w:r>
        <w:r w:rsidRPr="00230286">
          <w:rPr>
            <w:vertAlign w:val="superscript"/>
          </w:rPr>
          <w:t>2</w:t>
        </w:r>
      </w:smartTag>
      <w:r w:rsidRPr="00230286">
        <w:t xml:space="preserve">  oczyszczenia  warstw konstrukcyjnych obejmuje:</w:t>
      </w:r>
    </w:p>
    <w:p w:rsidR="00697A39" w:rsidRPr="00230286" w:rsidRDefault="00697A39" w:rsidP="00697A39">
      <w:pPr>
        <w:numPr>
          <w:ilvl w:val="0"/>
          <w:numId w:val="1"/>
        </w:numPr>
      </w:pPr>
      <w:r w:rsidRPr="00230286">
        <w:t xml:space="preserve">mechaniczne oczyszczenie każdej niżej położonej warstwy konstrukcyjnej nawierzchni z ewentualnym polewaniem wodą lub użyciem sprężonego powietrza, </w:t>
      </w:r>
    </w:p>
    <w:p w:rsidR="00697A39" w:rsidRPr="00230286" w:rsidRDefault="00697A39" w:rsidP="00697A39">
      <w:pPr>
        <w:numPr>
          <w:ilvl w:val="0"/>
          <w:numId w:val="1"/>
        </w:numPr>
      </w:pPr>
      <w:r w:rsidRPr="00230286">
        <w:t>ręczne odspojenie stwardniałych zanieczyszczeń.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:rsidR="00697A39" w:rsidRPr="00230286" w:rsidRDefault="00697A39" w:rsidP="00697A39">
      <w:pPr>
        <w:jc w:val="left"/>
        <w:rPr>
          <w:b/>
          <w:sz w:val="28"/>
          <w:szCs w:val="28"/>
        </w:rPr>
      </w:pPr>
    </w:p>
    <w:sectPr w:rsidR="00697A39" w:rsidRPr="00230286" w:rsidSect="009079B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35B" w:rsidRDefault="00C7535B" w:rsidP="00697A39">
      <w:r>
        <w:separator/>
      </w:r>
    </w:p>
  </w:endnote>
  <w:endnote w:type="continuationSeparator" w:id="0">
    <w:p w:rsidR="00C7535B" w:rsidRDefault="00C7535B" w:rsidP="00697A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35446"/>
      <w:docPartObj>
        <w:docPartGallery w:val="Page Numbers (Bottom of Page)"/>
        <w:docPartUnique/>
      </w:docPartObj>
    </w:sdtPr>
    <w:sdtContent>
      <w:p w:rsidR="000B5D85" w:rsidRDefault="000B5D85">
        <w:pPr>
          <w:pStyle w:val="Stopka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0B5D85" w:rsidRDefault="000B5D8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35B" w:rsidRDefault="00C7535B" w:rsidP="00697A39">
      <w:r>
        <w:separator/>
      </w:r>
    </w:p>
  </w:footnote>
  <w:footnote w:type="continuationSeparator" w:id="0">
    <w:p w:rsidR="00C7535B" w:rsidRDefault="00C7535B" w:rsidP="00697A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A39" w:rsidRDefault="00697A39" w:rsidP="002F757F">
    <w:pPr>
      <w:pStyle w:val="Nagwek"/>
      <w:jc w:val="center"/>
      <w:rPr>
        <w:b/>
        <w:sz w:val="28"/>
        <w:szCs w:val="28"/>
      </w:rPr>
    </w:pPr>
    <w:r w:rsidRPr="002F757F">
      <w:rPr>
        <w:rFonts w:ascii="Century Gothic" w:hAnsi="Century Gothic"/>
        <w:color w:val="808080"/>
        <w:sz w:val="16"/>
        <w:szCs w:val="16"/>
      </w:rPr>
      <w:t>D - 05.03.01A OCZYSZCZENIE  MECHANICZNE</w:t>
    </w:r>
    <w:r w:rsidRPr="00697A39">
      <w:rPr>
        <w:b/>
        <w:sz w:val="28"/>
        <w:szCs w:val="28"/>
      </w:rPr>
      <w:t xml:space="preserve"> </w:t>
    </w:r>
    <w:r w:rsidRPr="002F757F">
      <w:rPr>
        <w:rFonts w:ascii="Century Gothic" w:hAnsi="Century Gothic"/>
        <w:color w:val="808080"/>
        <w:sz w:val="16"/>
        <w:szCs w:val="16"/>
      </w:rPr>
      <w:t>NAWIERZCHNI</w:t>
    </w:r>
  </w:p>
  <w:p w:rsidR="00697A39" w:rsidRDefault="00697A39" w:rsidP="00697A39">
    <w:pPr>
      <w:jc w:val="center"/>
      <w:rPr>
        <w:b/>
        <w:sz w:val="28"/>
      </w:rPr>
    </w:pPr>
  </w:p>
  <w:p w:rsidR="00697A39" w:rsidRDefault="00697A3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FE4492A"/>
    <w:lvl w:ilvl="0">
      <w:numFmt w:val="bullet"/>
      <w:lvlText w:val="*"/>
      <w:lvlJc w:val="left"/>
    </w:lvl>
  </w:abstractNum>
  <w:abstractNum w:abstractNumId="1">
    <w:nsid w:val="72BE2579"/>
    <w:multiLevelType w:val="multilevel"/>
    <w:tmpl w:val="98906150"/>
    <w:lvl w:ilvl="0">
      <w:start w:val="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singl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6D0"/>
    <w:rsid w:val="00040E86"/>
    <w:rsid w:val="00053C8B"/>
    <w:rsid w:val="00054565"/>
    <w:rsid w:val="000B5D85"/>
    <w:rsid w:val="00123B7E"/>
    <w:rsid w:val="002076D0"/>
    <w:rsid w:val="00230286"/>
    <w:rsid w:val="002F757F"/>
    <w:rsid w:val="00500CEE"/>
    <w:rsid w:val="00515873"/>
    <w:rsid w:val="00697A39"/>
    <w:rsid w:val="006C4991"/>
    <w:rsid w:val="00736A7E"/>
    <w:rsid w:val="008A359A"/>
    <w:rsid w:val="008F310C"/>
    <w:rsid w:val="009079BC"/>
    <w:rsid w:val="009242B1"/>
    <w:rsid w:val="00A14479"/>
    <w:rsid w:val="00A62E37"/>
    <w:rsid w:val="00B2028E"/>
    <w:rsid w:val="00BE4A02"/>
    <w:rsid w:val="00C7535B"/>
    <w:rsid w:val="00C8445C"/>
    <w:rsid w:val="00CD3BDA"/>
    <w:rsid w:val="00CF63F7"/>
    <w:rsid w:val="00D01F91"/>
    <w:rsid w:val="00E75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2076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076D0"/>
    <w:pPr>
      <w:keepNext/>
      <w:keepLines/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2076D0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076D0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076D0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StylNagwek1ArialKursywa">
    <w:name w:val="Styl Nagłówek 1 + Arial Kursywa"/>
    <w:basedOn w:val="Nagwek1"/>
    <w:rsid w:val="002076D0"/>
    <w:rPr>
      <w:rFonts w:ascii="Arial" w:hAnsi="Arial"/>
      <w:bCs/>
      <w:i/>
      <w:iCs/>
    </w:rPr>
  </w:style>
  <w:style w:type="character" w:customStyle="1" w:styleId="Nagwek10">
    <w:name w:val="Nagłówek #1_"/>
    <w:basedOn w:val="Domylnaczcionkaakapitu"/>
    <w:link w:val="Nagwek11"/>
    <w:rsid w:val="00515873"/>
    <w:rPr>
      <w:rFonts w:ascii="Verdana" w:eastAsia="Verdana" w:hAnsi="Verdana" w:cs="Verdana"/>
      <w:b/>
      <w:bCs/>
      <w:sz w:val="20"/>
      <w:szCs w:val="20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515873"/>
    <w:pPr>
      <w:widowControl w:val="0"/>
      <w:shd w:val="clear" w:color="auto" w:fill="FFFFFF"/>
      <w:overflowPunct/>
      <w:autoSpaceDE/>
      <w:autoSpaceDN/>
      <w:adjustRightInd/>
      <w:spacing w:after="180" w:line="0" w:lineRule="atLeast"/>
      <w:ind w:hanging="320"/>
      <w:textAlignment w:val="auto"/>
      <w:outlineLvl w:val="0"/>
    </w:pPr>
    <w:rPr>
      <w:rFonts w:ascii="Verdana" w:eastAsia="Verdana" w:hAnsi="Verdana" w:cs="Verdana"/>
      <w:b/>
      <w:bCs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515873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15873"/>
    <w:pPr>
      <w:widowControl w:val="0"/>
      <w:shd w:val="clear" w:color="auto" w:fill="FFFFFF"/>
      <w:overflowPunct/>
      <w:autoSpaceDE/>
      <w:autoSpaceDN/>
      <w:adjustRightInd/>
      <w:spacing w:after="2640" w:line="241" w:lineRule="exact"/>
      <w:ind w:hanging="440"/>
      <w:jc w:val="center"/>
      <w:textAlignment w:val="auto"/>
    </w:pPr>
    <w:rPr>
      <w:rFonts w:ascii="Verdana" w:eastAsia="Verdana" w:hAnsi="Verdana" w:cs="Verdana"/>
      <w:lang w:eastAsia="en-US"/>
    </w:rPr>
  </w:style>
  <w:style w:type="paragraph" w:styleId="Nagwek">
    <w:name w:val="header"/>
    <w:basedOn w:val="Normalny"/>
    <w:link w:val="NagwekZnak"/>
    <w:semiHidden/>
    <w:unhideWhenUsed/>
    <w:rsid w:val="00697A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97A3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7A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7A3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655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pjarocki</dc:creator>
  <cp:lastModifiedBy>pjarocki</cp:lastModifiedBy>
  <cp:revision>13</cp:revision>
  <dcterms:created xsi:type="dcterms:W3CDTF">2018-01-29T13:14:00Z</dcterms:created>
  <dcterms:modified xsi:type="dcterms:W3CDTF">2018-01-31T09:11:00Z</dcterms:modified>
</cp:coreProperties>
</file>